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3740" w:type="dxa"/>
        <w:tblLayout w:type="fixed"/>
        <w:tblLook w:val="0000" w:firstRow="0" w:lastRow="0" w:firstColumn="0" w:lastColumn="0" w:noHBand="0" w:noVBand="0"/>
      </w:tblPr>
      <w:tblGrid>
        <w:gridCol w:w="4678"/>
        <w:gridCol w:w="9062"/>
      </w:tblGrid>
      <w:tr w:rsidR="00001AD3" w:rsidTr="002602BA">
        <w:trPr>
          <w:trHeight w:val="650"/>
        </w:trPr>
        <w:tc>
          <w:tcPr>
            <w:tcW w:w="4678" w:type="dxa"/>
          </w:tcPr>
          <w:p w:rsidR="00001AD3" w:rsidRDefault="00460668">
            <w:pPr>
              <w:pBdr>
                <w:top w:val="nil"/>
                <w:left w:val="nil"/>
                <w:bottom w:val="nil"/>
                <w:right w:val="nil"/>
                <w:between w:val="nil"/>
              </w:pBdr>
              <w:spacing w:line="266" w:lineRule="auto"/>
              <w:ind w:left="175" w:right="88"/>
              <w:jc w:val="center"/>
              <w:rPr>
                <w:color w:val="000000"/>
                <w:sz w:val="24"/>
                <w:szCs w:val="24"/>
              </w:rPr>
            </w:pPr>
            <w:r>
              <w:rPr>
                <w:color w:val="000000"/>
                <w:sz w:val="24"/>
                <w:szCs w:val="24"/>
              </w:rPr>
              <w:t>UBND THÀNH PHỐ ĐÀ NẴNG</w:t>
            </w:r>
          </w:p>
          <w:p w:rsidR="00001AD3" w:rsidRDefault="002602BA">
            <w:pPr>
              <w:pBdr>
                <w:top w:val="nil"/>
                <w:left w:val="nil"/>
                <w:bottom w:val="nil"/>
                <w:right w:val="nil"/>
                <w:between w:val="nil"/>
              </w:pBdr>
              <w:ind w:left="284" w:right="88"/>
              <w:jc w:val="center"/>
              <w:rPr>
                <w:b/>
                <w:color w:val="000000"/>
                <w:sz w:val="24"/>
                <w:szCs w:val="24"/>
              </w:rPr>
            </w:pPr>
            <w:r w:rsidRPr="001F18FA">
              <w:rPr>
                <w:noProof/>
                <w:color w:val="000000" w:themeColor="text1"/>
                <w:szCs w:val="26"/>
                <w:lang w:val="vi-VN" w:eastAsia="vi-VN"/>
              </w:rPr>
              <mc:AlternateContent>
                <mc:Choice Requires="wps">
                  <w:drawing>
                    <wp:anchor distT="4294967293" distB="4294967293" distL="114300" distR="114300" simplePos="0" relativeHeight="251661312" behindDoc="0" locked="0" layoutInCell="1" allowOverlap="1" wp14:anchorId="6B8D18AD" wp14:editId="1EF8A175">
                      <wp:simplePos x="0" y="0"/>
                      <wp:positionH relativeFrom="column">
                        <wp:posOffset>948690</wp:posOffset>
                      </wp:positionH>
                      <wp:positionV relativeFrom="paragraph">
                        <wp:posOffset>209550</wp:posOffset>
                      </wp:positionV>
                      <wp:extent cx="1123950" cy="1905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37F47"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7pt,16.5pt" to="163.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PjLIAIAADoEAAAOAAAAZHJzL2Uyb0RvYy54bWysU8Gu2yAQvFfqPyDfE9t5Tpp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"/>
                  </w:pict>
                </mc:Fallback>
              </mc:AlternateContent>
            </w:r>
            <w:r>
              <w:rPr>
                <w:b/>
                <w:color w:val="000000"/>
                <w:sz w:val="24"/>
                <w:szCs w:val="24"/>
              </w:rPr>
              <w:t xml:space="preserve">SỞ </w:t>
            </w:r>
            <w:r>
              <w:rPr>
                <w:b/>
                <w:color w:val="000000"/>
                <w:sz w:val="24"/>
                <w:szCs w:val="24"/>
                <w:lang w:val="en-US"/>
              </w:rPr>
              <w:t>NÔNG NGHIỆP</w:t>
            </w:r>
            <w:r w:rsidR="00460668">
              <w:rPr>
                <w:b/>
                <w:color w:val="000000"/>
                <w:sz w:val="24"/>
                <w:szCs w:val="24"/>
              </w:rPr>
              <w:t xml:space="preserve"> VÀ MÔI TRƯỜNG</w:t>
            </w:r>
            <w:r w:rsidR="00460668">
              <w:rPr>
                <w:noProof/>
                <w:lang w:val="vi-VN" w:eastAsia="vi-VN"/>
              </w:rPr>
              <mc:AlternateContent>
                <mc:Choice Requires="wps">
                  <w:drawing>
                    <wp:anchor distT="0" distB="0" distL="114300" distR="114300" simplePos="0" relativeHeight="251658240" behindDoc="0" locked="0" layoutInCell="1" hidden="0" allowOverlap="1" wp14:anchorId="110F1609" wp14:editId="0ACD1B15">
                      <wp:simplePos x="0" y="0"/>
                      <wp:positionH relativeFrom="column">
                        <wp:posOffset>711200</wp:posOffset>
                      </wp:positionH>
                      <wp:positionV relativeFrom="paragraph">
                        <wp:posOffset>177800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676710" y="3780000"/>
                                <a:ext cx="13385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0315193" id="_x0000_t32" coordsize="21600,21600" o:spt="32" o:oned="t" path="m,l21600,21600e" filled="f">
                      <v:path arrowok="t" fillok="f" o:connecttype="none"/>
                      <o:lock v:ext="edit" shapetype="t"/>
                    </v:shapetype>
                    <v:shape id="Straight Arrow Connector 4" o:spid="_x0000_s1026" type="#_x0000_t32" style="position:absolute;margin-left:56pt;margin-top:14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"/>
                  </w:pict>
                </mc:Fallback>
              </mc:AlternateContent>
            </w:r>
          </w:p>
        </w:tc>
        <w:tc>
          <w:tcPr>
            <w:tcW w:w="9062" w:type="dxa"/>
          </w:tcPr>
          <w:p w:rsidR="00001AD3" w:rsidRDefault="00460668">
            <w:pPr>
              <w:pBdr>
                <w:top w:val="nil"/>
                <w:left w:val="nil"/>
                <w:bottom w:val="nil"/>
                <w:right w:val="nil"/>
                <w:between w:val="nil"/>
              </w:pBdr>
              <w:spacing w:line="266" w:lineRule="auto"/>
              <w:ind w:right="178"/>
              <w:jc w:val="center"/>
              <w:rPr>
                <w:b/>
                <w:color w:val="000000"/>
                <w:sz w:val="24"/>
                <w:szCs w:val="24"/>
              </w:rPr>
            </w:pPr>
            <w:r>
              <w:rPr>
                <w:b/>
                <w:sz w:val="24"/>
                <w:szCs w:val="24"/>
              </w:rPr>
              <w:t xml:space="preserve">                             </w:t>
            </w:r>
            <w:r>
              <w:rPr>
                <w:b/>
                <w:color w:val="000000"/>
                <w:sz w:val="24"/>
                <w:szCs w:val="24"/>
              </w:rPr>
              <w:t>CỘNG HÒA XÃ HỘI CHỦ NGHĨA VIỆT NAM</w:t>
            </w:r>
          </w:p>
          <w:p w:rsidR="00001AD3" w:rsidRDefault="00460668">
            <w:pPr>
              <w:pBdr>
                <w:top w:val="nil"/>
                <w:left w:val="nil"/>
                <w:bottom w:val="nil"/>
                <w:right w:val="nil"/>
                <w:between w:val="nil"/>
              </w:pBdr>
              <w:spacing w:before="3"/>
              <w:ind w:left="87" w:right="131"/>
              <w:jc w:val="center"/>
              <w:rPr>
                <w:b/>
                <w:color w:val="000000"/>
                <w:sz w:val="26"/>
                <w:szCs w:val="26"/>
              </w:rPr>
            </w:pPr>
            <w:r>
              <w:rPr>
                <w:b/>
                <w:sz w:val="26"/>
                <w:szCs w:val="26"/>
              </w:rPr>
              <w:t xml:space="preserve">                           </w:t>
            </w:r>
            <w:r>
              <w:rPr>
                <w:b/>
                <w:color w:val="000000"/>
                <w:sz w:val="26"/>
                <w:szCs w:val="26"/>
              </w:rPr>
              <w:t>Độc lập - Tự do - Hạnh phúc</w:t>
            </w:r>
            <w:r>
              <w:rPr>
                <w:noProof/>
                <w:lang w:val="vi-VN" w:eastAsia="vi-VN"/>
              </w:rPr>
              <mc:AlternateContent>
                <mc:Choice Requires="wps">
                  <w:drawing>
                    <wp:anchor distT="0" distB="0" distL="114300" distR="114300" simplePos="0" relativeHeight="251659264" behindDoc="0" locked="0" layoutInCell="1" hidden="0" allowOverlap="1" wp14:anchorId="3E8AE1A7" wp14:editId="70FF98DC">
                      <wp:simplePos x="0" y="0"/>
                      <wp:positionH relativeFrom="column">
                        <wp:posOffset>2505075</wp:posOffset>
                      </wp:positionH>
                      <wp:positionV relativeFrom="paragraph">
                        <wp:posOffset>180975</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336350" y="3780000"/>
                                <a:ext cx="2019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BC35357" id="Straight Arrow Connector 5" o:spid="_x0000_s1026" type="#_x0000_t32" style="position:absolute;margin-left:197.25pt;margin-top:14.2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"/>
                  </w:pict>
                </mc:Fallback>
              </mc:AlternateContent>
            </w:r>
          </w:p>
        </w:tc>
      </w:tr>
      <w:tr w:rsidR="00001AD3" w:rsidTr="002602BA">
        <w:trPr>
          <w:trHeight w:val="412"/>
        </w:trPr>
        <w:tc>
          <w:tcPr>
            <w:tcW w:w="4678" w:type="dxa"/>
          </w:tcPr>
          <w:p w:rsidR="00001AD3" w:rsidRDefault="00001AD3">
            <w:pPr>
              <w:pBdr>
                <w:top w:val="nil"/>
                <w:left w:val="nil"/>
                <w:bottom w:val="nil"/>
                <w:right w:val="nil"/>
                <w:between w:val="nil"/>
              </w:pBdr>
              <w:tabs>
                <w:tab w:val="left" w:pos="1997"/>
              </w:tabs>
              <w:spacing w:before="78" w:line="302" w:lineRule="auto"/>
              <w:ind w:left="855"/>
              <w:rPr>
                <w:color w:val="000000"/>
                <w:sz w:val="28"/>
                <w:szCs w:val="28"/>
              </w:rPr>
            </w:pPr>
          </w:p>
        </w:tc>
        <w:tc>
          <w:tcPr>
            <w:tcW w:w="9062" w:type="dxa"/>
          </w:tcPr>
          <w:p w:rsidR="00001AD3" w:rsidRDefault="002602BA" w:rsidP="001F6096">
            <w:pPr>
              <w:pBdr>
                <w:top w:val="nil"/>
                <w:left w:val="nil"/>
                <w:bottom w:val="nil"/>
                <w:right w:val="nil"/>
                <w:between w:val="nil"/>
              </w:pBdr>
              <w:tabs>
                <w:tab w:val="left" w:pos="2646"/>
                <w:tab w:val="left" w:pos="3705"/>
              </w:tabs>
              <w:spacing w:before="90" w:line="302" w:lineRule="auto"/>
              <w:ind w:left="452"/>
              <w:rPr>
                <w:i/>
                <w:color w:val="000000"/>
                <w:sz w:val="28"/>
                <w:szCs w:val="28"/>
              </w:rPr>
            </w:pPr>
            <w:r w:rsidRPr="001F18FA">
              <w:rPr>
                <w:noProof/>
                <w:color w:val="000000" w:themeColor="text1"/>
                <w:sz w:val="26"/>
                <w:szCs w:val="26"/>
                <w:lang w:val="vi-VN" w:eastAsia="vi-VN"/>
              </w:rPr>
              <mc:AlternateContent>
                <mc:Choice Requires="wps">
                  <w:drawing>
                    <wp:anchor distT="4294967293" distB="4294967293" distL="114300" distR="114300" simplePos="0" relativeHeight="251663360" behindDoc="0" locked="0" layoutInCell="1" allowOverlap="1" wp14:anchorId="5BE37291" wp14:editId="3FAF0AF4">
                      <wp:simplePos x="0" y="0"/>
                      <wp:positionH relativeFrom="column">
                        <wp:posOffset>2442551</wp:posOffset>
                      </wp:positionH>
                      <wp:positionV relativeFrom="paragraph">
                        <wp:posOffset>0</wp:posOffset>
                      </wp:positionV>
                      <wp:extent cx="19907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FA54E" id="Straight Connector 2" o:spid="_x0000_s1026" style="position:absolute;flip:y;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2.35pt,0" to="349.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"/>
                  </w:pict>
                </mc:Fallback>
              </mc:AlternateContent>
            </w:r>
            <w:r w:rsidR="00460668">
              <w:rPr>
                <w:i/>
                <w:color w:val="000000"/>
                <w:sz w:val="28"/>
                <w:szCs w:val="28"/>
              </w:rPr>
              <w:t xml:space="preserve">                            </w:t>
            </w:r>
            <w:r w:rsidR="0056115C">
              <w:rPr>
                <w:i/>
                <w:color w:val="000000"/>
                <w:sz w:val="28"/>
                <w:szCs w:val="28"/>
              </w:rPr>
              <w:t xml:space="preserve"> </w:t>
            </w:r>
            <w:r w:rsidR="001F6096">
              <w:rPr>
                <w:i/>
                <w:color w:val="000000"/>
                <w:sz w:val="28"/>
                <w:szCs w:val="28"/>
              </w:rPr>
              <w:t xml:space="preserve">                 Đà Nẵng, ngày </w:t>
            </w:r>
            <w:r w:rsidR="001F6096">
              <w:rPr>
                <w:i/>
                <w:color w:val="000000"/>
                <w:sz w:val="28"/>
                <w:szCs w:val="28"/>
                <w:lang w:val="vi-VN"/>
              </w:rPr>
              <w:t xml:space="preserve">         </w:t>
            </w:r>
            <w:r w:rsidR="0056115C">
              <w:rPr>
                <w:i/>
                <w:color w:val="000000"/>
                <w:sz w:val="28"/>
                <w:szCs w:val="28"/>
              </w:rPr>
              <w:t xml:space="preserve"> </w:t>
            </w:r>
            <w:r w:rsidR="005F051F">
              <w:rPr>
                <w:i/>
                <w:color w:val="000000"/>
                <w:sz w:val="28"/>
                <w:szCs w:val="28"/>
              </w:rPr>
              <w:t xml:space="preserve">tháng </w:t>
            </w:r>
            <w:r w:rsidR="001F6096">
              <w:rPr>
                <w:i/>
                <w:color w:val="000000"/>
                <w:sz w:val="28"/>
                <w:szCs w:val="28"/>
                <w:lang w:val="vi-VN"/>
              </w:rPr>
              <w:t>10</w:t>
            </w:r>
            <w:r w:rsidR="005F051F">
              <w:rPr>
                <w:i/>
                <w:color w:val="000000"/>
                <w:sz w:val="28"/>
                <w:szCs w:val="28"/>
              </w:rPr>
              <w:t xml:space="preserve"> </w:t>
            </w:r>
            <w:r w:rsidR="00460668">
              <w:rPr>
                <w:i/>
                <w:color w:val="000000"/>
                <w:sz w:val="28"/>
                <w:szCs w:val="28"/>
              </w:rPr>
              <w:t xml:space="preserve"> năm 2025</w:t>
            </w:r>
          </w:p>
        </w:tc>
      </w:tr>
    </w:tbl>
    <w:p w:rsidR="001F6096" w:rsidRDefault="00460668" w:rsidP="001F6096">
      <w:pPr>
        <w:tabs>
          <w:tab w:val="center" w:pos="1134"/>
          <w:tab w:val="center" w:pos="6521"/>
        </w:tabs>
        <w:jc w:val="center"/>
        <w:rPr>
          <w:b/>
          <w:color w:val="000000" w:themeColor="text1"/>
          <w:sz w:val="28"/>
          <w:szCs w:val="28"/>
          <w:lang w:eastAsia="vi-VN"/>
        </w:rPr>
      </w:pPr>
      <w:r>
        <w:rPr>
          <w:b/>
          <w:color w:val="000000"/>
          <w:sz w:val="28"/>
          <w:szCs w:val="28"/>
        </w:rPr>
        <w:t xml:space="preserve">Bản </w:t>
      </w:r>
      <w:r w:rsidR="004F38AB">
        <w:rPr>
          <w:b/>
          <w:color w:val="000000"/>
          <w:sz w:val="28"/>
          <w:szCs w:val="28"/>
          <w:lang w:val="en-US"/>
        </w:rPr>
        <w:t>so sánh</w:t>
      </w:r>
      <w:r w:rsidR="000259B1">
        <w:rPr>
          <w:b/>
          <w:color w:val="000000"/>
          <w:sz w:val="28"/>
          <w:szCs w:val="28"/>
          <w:lang w:val="en-US"/>
        </w:rPr>
        <w:t xml:space="preserve"> </w:t>
      </w:r>
      <w:r>
        <w:rPr>
          <w:b/>
          <w:color w:val="000000"/>
          <w:sz w:val="28"/>
          <w:szCs w:val="28"/>
        </w:rPr>
        <w:t xml:space="preserve">dự thảo </w:t>
      </w:r>
      <w:r w:rsidR="001F6096">
        <w:rPr>
          <w:b/>
          <w:color w:val="000000" w:themeColor="text1"/>
          <w:sz w:val="28"/>
          <w:szCs w:val="28"/>
          <w:lang w:eastAsia="vi-VN"/>
        </w:rPr>
        <w:t>bảng giá đất áp dụng</w:t>
      </w:r>
      <w:r w:rsidR="001F6096">
        <w:rPr>
          <w:b/>
          <w:color w:val="000000" w:themeColor="text1"/>
          <w:sz w:val="28"/>
          <w:szCs w:val="28"/>
          <w:lang w:val="vi-VN" w:eastAsia="vi-VN"/>
        </w:rPr>
        <w:t xml:space="preserve"> </w:t>
      </w:r>
      <w:r w:rsidR="001F6096">
        <w:rPr>
          <w:b/>
          <w:color w:val="000000" w:themeColor="text1"/>
          <w:sz w:val="28"/>
          <w:szCs w:val="28"/>
          <w:lang w:eastAsia="vi-VN"/>
        </w:rPr>
        <w:t xml:space="preserve">từ ngày 01 tháng 01 năm 2026 trên địa bàn thành </w:t>
      </w:r>
    </w:p>
    <w:p w:rsidR="00001AD3" w:rsidRPr="00FB6C9D" w:rsidRDefault="001F6096" w:rsidP="001F6096">
      <w:pPr>
        <w:tabs>
          <w:tab w:val="center" w:pos="1134"/>
          <w:tab w:val="center" w:pos="6521"/>
        </w:tabs>
        <w:jc w:val="center"/>
        <w:rPr>
          <w:b/>
          <w:color w:val="000000" w:themeColor="text1"/>
          <w:sz w:val="28"/>
          <w:szCs w:val="28"/>
          <w:lang w:eastAsia="vi-VN"/>
        </w:rPr>
      </w:pPr>
      <w:r>
        <w:rPr>
          <w:b/>
          <w:color w:val="000000" w:themeColor="text1"/>
          <w:sz w:val="28"/>
          <w:szCs w:val="28"/>
          <w:lang w:eastAsia="vi-VN"/>
        </w:rPr>
        <w:t>phố Đà Nẵng (đối với địa bàn thành phố Đà Nẵng cũ)</w:t>
      </w:r>
      <w:r>
        <w:rPr>
          <w:b/>
          <w:color w:val="000000" w:themeColor="text1"/>
          <w:sz w:val="28"/>
          <w:szCs w:val="28"/>
          <w:lang w:val="vi-VN" w:eastAsia="vi-VN"/>
        </w:rPr>
        <w:t xml:space="preserve"> </w:t>
      </w:r>
      <w:r w:rsidR="000259B1">
        <w:rPr>
          <w:b/>
          <w:sz w:val="28"/>
          <w:szCs w:val="28"/>
          <w:lang w:val="pt-BR"/>
        </w:rPr>
        <w:t xml:space="preserve">với quy định pháp luật hiện hành </w:t>
      </w:r>
    </w:p>
    <w:tbl>
      <w:tblPr>
        <w:tblStyle w:val="a0"/>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819"/>
        <w:gridCol w:w="4820"/>
      </w:tblGrid>
      <w:tr w:rsidR="003E3F6D" w:rsidRPr="00A714CF" w:rsidTr="0046032F">
        <w:tc>
          <w:tcPr>
            <w:tcW w:w="4820" w:type="dxa"/>
          </w:tcPr>
          <w:p w:rsidR="003E3F6D" w:rsidRPr="00A714CF" w:rsidRDefault="003E3F6D" w:rsidP="00A714CF">
            <w:pPr>
              <w:ind w:firstLine="284"/>
              <w:jc w:val="center"/>
              <w:rPr>
                <w:b/>
                <w:sz w:val="24"/>
                <w:szCs w:val="24"/>
                <w:lang w:val="en-US"/>
              </w:rPr>
            </w:pPr>
            <w:r w:rsidRPr="00A714CF">
              <w:rPr>
                <w:b/>
                <w:sz w:val="24"/>
                <w:szCs w:val="24"/>
                <w:lang w:val="en-US"/>
              </w:rPr>
              <w:t>VĂN BẢN ĐƯỢC SỬA ĐỔI, BỔ SUNG, THAY THẾ</w:t>
            </w:r>
          </w:p>
        </w:tc>
        <w:tc>
          <w:tcPr>
            <w:tcW w:w="4819" w:type="dxa"/>
            <w:vAlign w:val="center"/>
          </w:tcPr>
          <w:p w:rsidR="003E3F6D" w:rsidRPr="00A714CF" w:rsidRDefault="00DB2439" w:rsidP="00A714CF">
            <w:pPr>
              <w:ind w:firstLine="284"/>
              <w:jc w:val="center"/>
              <w:rPr>
                <w:b/>
                <w:sz w:val="24"/>
                <w:szCs w:val="24"/>
                <w:lang w:val="en-US"/>
              </w:rPr>
            </w:pPr>
            <w:r w:rsidRPr="00A714CF">
              <w:rPr>
                <w:b/>
                <w:sz w:val="24"/>
                <w:szCs w:val="24"/>
                <w:lang w:val="en-US"/>
              </w:rPr>
              <w:t>DỰ THẢO VĂN BẢN</w:t>
            </w:r>
          </w:p>
        </w:tc>
        <w:tc>
          <w:tcPr>
            <w:tcW w:w="4820" w:type="dxa"/>
            <w:vAlign w:val="center"/>
          </w:tcPr>
          <w:p w:rsidR="003E3F6D" w:rsidRPr="00A714CF" w:rsidRDefault="00DB2439" w:rsidP="00A714CF">
            <w:pPr>
              <w:ind w:firstLine="284"/>
              <w:jc w:val="center"/>
              <w:rPr>
                <w:b/>
                <w:sz w:val="24"/>
                <w:szCs w:val="24"/>
                <w:lang w:val="en-US"/>
              </w:rPr>
            </w:pPr>
            <w:r w:rsidRPr="00A714CF">
              <w:rPr>
                <w:b/>
                <w:sz w:val="24"/>
                <w:szCs w:val="24"/>
                <w:lang w:val="en-US"/>
              </w:rPr>
              <w:t>THUYẾT MINH</w:t>
            </w:r>
          </w:p>
        </w:tc>
      </w:tr>
      <w:tr w:rsidR="00DB2439" w:rsidRPr="00A714CF" w:rsidTr="0046032F">
        <w:tc>
          <w:tcPr>
            <w:tcW w:w="4820" w:type="dxa"/>
          </w:tcPr>
          <w:p w:rsidR="001F6096" w:rsidRPr="00A714CF" w:rsidRDefault="001F6096" w:rsidP="00A714CF">
            <w:pPr>
              <w:spacing w:before="120"/>
              <w:ind w:firstLine="284"/>
              <w:jc w:val="both"/>
              <w:rPr>
                <w:b/>
                <w:sz w:val="24"/>
                <w:szCs w:val="24"/>
              </w:rPr>
            </w:pPr>
            <w:r w:rsidRPr="00A714CF">
              <w:rPr>
                <w:b/>
                <w:sz w:val="24"/>
                <w:szCs w:val="24"/>
              </w:rPr>
              <w:t>Điều 1. Phạm vi áp dụng và đối tượng áp dụng</w:t>
            </w:r>
          </w:p>
          <w:p w:rsidR="001F6096" w:rsidRPr="00A714CF" w:rsidRDefault="001F6096" w:rsidP="00A714CF">
            <w:pPr>
              <w:spacing w:before="120"/>
              <w:ind w:firstLine="284"/>
              <w:jc w:val="both"/>
              <w:rPr>
                <w:sz w:val="24"/>
                <w:szCs w:val="24"/>
              </w:rPr>
            </w:pPr>
            <w:r w:rsidRPr="00A714CF">
              <w:rPr>
                <w:sz w:val="24"/>
                <w:szCs w:val="24"/>
              </w:rPr>
              <w:t>1. Phạm vi áp dụng</w:t>
            </w:r>
          </w:p>
          <w:p w:rsidR="001F6096" w:rsidRPr="00A714CF" w:rsidRDefault="001F6096" w:rsidP="00A714CF">
            <w:pPr>
              <w:spacing w:before="120"/>
              <w:ind w:firstLine="284"/>
              <w:jc w:val="both"/>
              <w:rPr>
                <w:sz w:val="24"/>
                <w:szCs w:val="24"/>
              </w:rPr>
            </w:pPr>
            <w:r w:rsidRPr="00A714CF">
              <w:rPr>
                <w:sz w:val="24"/>
                <w:szCs w:val="24"/>
              </w:rPr>
              <w:t>Giá đất ban hành tại Quyết định này được áp dụng cho các trường hợp theo quy định tại khoản 1 Điều 159 của Luật Đất đai, như sau:</w:t>
            </w:r>
          </w:p>
          <w:p w:rsidR="001F6096" w:rsidRPr="00A714CF" w:rsidRDefault="001F6096" w:rsidP="00A714CF">
            <w:pPr>
              <w:spacing w:before="120"/>
              <w:ind w:firstLine="284"/>
              <w:jc w:val="both"/>
              <w:rPr>
                <w:sz w:val="24"/>
                <w:szCs w:val="24"/>
              </w:rPr>
            </w:pPr>
            <w:r w:rsidRPr="00A714CF">
              <w:rPr>
                <w:sz w:val="24"/>
                <w:szCs w:val="24"/>
                <w:lang w:val="sv-SE"/>
              </w:rPr>
              <w:t>a) Tính tiền sử dụng đất khi Nhà nước công nhận quyền sử dụng đất ở của hộ gia đình</w:t>
            </w:r>
            <w:r w:rsidRPr="00A714CF">
              <w:rPr>
                <w:sz w:val="24"/>
                <w:szCs w:val="24"/>
              </w:rPr>
              <w:t>, cá nhân; chuyển mục đích sử dụng đất của hộ gia đình, cá nhân;</w:t>
            </w:r>
          </w:p>
          <w:p w:rsidR="001F6096" w:rsidRPr="00A714CF" w:rsidRDefault="001F6096" w:rsidP="00A714CF">
            <w:pPr>
              <w:spacing w:before="120"/>
              <w:ind w:firstLine="284"/>
              <w:jc w:val="both"/>
              <w:rPr>
                <w:sz w:val="24"/>
                <w:szCs w:val="24"/>
              </w:rPr>
            </w:pPr>
            <w:r w:rsidRPr="00A714CF">
              <w:rPr>
                <w:sz w:val="24"/>
                <w:szCs w:val="24"/>
              </w:rPr>
              <w:t>b) Tính tiền thuê đất khi Nhà nước cho thuê đất</w:t>
            </w:r>
            <w:r w:rsidRPr="00A714CF">
              <w:rPr>
                <w:i/>
                <w:iCs/>
                <w:sz w:val="24"/>
                <w:szCs w:val="24"/>
              </w:rPr>
              <w:t> </w:t>
            </w:r>
            <w:r w:rsidRPr="00A714CF">
              <w:rPr>
                <w:sz w:val="24"/>
                <w:szCs w:val="24"/>
              </w:rPr>
              <w:t>thu tiền thuê đất hằng năm;</w:t>
            </w:r>
          </w:p>
          <w:p w:rsidR="001F6096" w:rsidRPr="00A714CF" w:rsidRDefault="001F6096" w:rsidP="00A714CF">
            <w:pPr>
              <w:spacing w:before="120"/>
              <w:ind w:firstLine="284"/>
              <w:jc w:val="both"/>
              <w:rPr>
                <w:sz w:val="24"/>
                <w:szCs w:val="24"/>
              </w:rPr>
            </w:pPr>
            <w:r w:rsidRPr="00A714CF">
              <w:rPr>
                <w:sz w:val="24"/>
                <w:szCs w:val="24"/>
              </w:rPr>
              <w:t>c) Tính thuế sử dụng đất;</w:t>
            </w:r>
          </w:p>
          <w:p w:rsidR="001F6096" w:rsidRPr="00A714CF" w:rsidRDefault="001F6096" w:rsidP="00A714CF">
            <w:pPr>
              <w:spacing w:before="120"/>
              <w:ind w:firstLine="284"/>
              <w:jc w:val="both"/>
              <w:rPr>
                <w:sz w:val="24"/>
                <w:szCs w:val="24"/>
              </w:rPr>
            </w:pPr>
            <w:r w:rsidRPr="00A714CF">
              <w:rPr>
                <w:sz w:val="24"/>
                <w:szCs w:val="24"/>
              </w:rPr>
              <w:t>d) Tính thuế thu nhập từ chuyển quyền sử dụng đất đối với hộ gia đình, cá nhân;</w:t>
            </w:r>
          </w:p>
          <w:p w:rsidR="001F6096" w:rsidRPr="00A714CF" w:rsidRDefault="001F6096" w:rsidP="00A714CF">
            <w:pPr>
              <w:spacing w:before="120"/>
              <w:ind w:firstLine="284"/>
              <w:jc w:val="both"/>
              <w:rPr>
                <w:sz w:val="24"/>
                <w:szCs w:val="24"/>
              </w:rPr>
            </w:pPr>
            <w:r w:rsidRPr="00A714CF">
              <w:rPr>
                <w:sz w:val="24"/>
                <w:szCs w:val="24"/>
              </w:rPr>
              <w:t>đ) Tính lệ phí trong quản lý, sử dụng đất đai;</w:t>
            </w:r>
          </w:p>
          <w:p w:rsidR="001F6096" w:rsidRPr="00A714CF" w:rsidRDefault="001F6096" w:rsidP="00A714CF">
            <w:pPr>
              <w:spacing w:before="120"/>
              <w:ind w:firstLine="284"/>
              <w:jc w:val="both"/>
              <w:rPr>
                <w:sz w:val="24"/>
                <w:szCs w:val="24"/>
              </w:rPr>
            </w:pPr>
            <w:r w:rsidRPr="00A714CF">
              <w:rPr>
                <w:sz w:val="24"/>
                <w:szCs w:val="24"/>
              </w:rPr>
              <w:t>e) Tính tiền xử phạt vi phạm hành chính trong lĩnh vực đất đai;</w:t>
            </w:r>
          </w:p>
          <w:p w:rsidR="001F6096" w:rsidRPr="00A714CF" w:rsidRDefault="001F6096" w:rsidP="00A714CF">
            <w:pPr>
              <w:spacing w:before="120"/>
              <w:ind w:firstLine="284"/>
              <w:jc w:val="both"/>
              <w:rPr>
                <w:sz w:val="24"/>
                <w:szCs w:val="24"/>
              </w:rPr>
            </w:pPr>
            <w:r w:rsidRPr="00A714CF">
              <w:rPr>
                <w:sz w:val="24"/>
                <w:szCs w:val="24"/>
              </w:rPr>
              <w:t>g) Tính tiền bồi thường cho Nhà nước khi gây thiệt hại trong quản lý, sử dụng đất đai;</w:t>
            </w:r>
          </w:p>
          <w:p w:rsidR="001F6096" w:rsidRPr="00A714CF" w:rsidRDefault="001F6096" w:rsidP="00A714CF">
            <w:pPr>
              <w:spacing w:before="120"/>
              <w:ind w:firstLine="284"/>
              <w:jc w:val="both"/>
              <w:rPr>
                <w:sz w:val="24"/>
                <w:szCs w:val="24"/>
              </w:rPr>
            </w:pPr>
            <w:r w:rsidRPr="00A714CF">
              <w:rPr>
                <w:sz w:val="24"/>
                <w:szCs w:val="24"/>
              </w:rPr>
              <w:t xml:space="preserve">h) Tính tiền sử dụng đất, tiền thuê đất khi Nhà </w:t>
            </w:r>
            <w:r w:rsidRPr="00A714CF">
              <w:rPr>
                <w:sz w:val="24"/>
                <w:szCs w:val="24"/>
              </w:rPr>
              <w:lastRenderedPageBreak/>
              <w:t>nước công nhận quyền sử dụng đất theo hình thức giao đất có thu tiền sử dụng đất, cho thuê đất thu tiền thuê đất một lần cho cả thời gian thuê đối với hộ gia đình, cá nhân;</w:t>
            </w:r>
          </w:p>
          <w:p w:rsidR="001F6096" w:rsidRPr="00A714CF" w:rsidRDefault="001F6096" w:rsidP="00A714CF">
            <w:pPr>
              <w:spacing w:before="120"/>
              <w:ind w:firstLine="284"/>
              <w:jc w:val="both"/>
              <w:rPr>
                <w:sz w:val="24"/>
                <w:szCs w:val="24"/>
              </w:rPr>
            </w:pPr>
            <w:r w:rsidRPr="00A714CF">
              <w:rPr>
                <w:sz w:val="24"/>
                <w:szCs w:val="24"/>
              </w:rPr>
              <w:t>i) Tính giá khởi điểm để đấu giá quyền sử dụng đất khi Nhà nước giao đất, cho thuê đất đối với trường hợp thửa đất, khu đất đã được đầu tư hạ tầng kỹ thuật theo quy hoạch chi tiết theo pháp luật về quy hoạch đô thị và nông thôn;</w:t>
            </w:r>
          </w:p>
          <w:p w:rsidR="001F6096" w:rsidRPr="00A714CF" w:rsidRDefault="001F6096" w:rsidP="00A714CF">
            <w:pPr>
              <w:spacing w:before="120"/>
              <w:ind w:firstLine="284"/>
              <w:jc w:val="both"/>
              <w:rPr>
                <w:sz w:val="24"/>
                <w:szCs w:val="24"/>
              </w:rPr>
            </w:pPr>
            <w:r w:rsidRPr="00A714CF">
              <w:rPr>
                <w:sz w:val="24"/>
                <w:szCs w:val="24"/>
                <w:lang w:val="nl-NL"/>
              </w:rPr>
              <w:t>k) Tính tiền sử dụng đất đối với trường hợp giao đất không thông qua đấu giá quyền sử dụng đất cho hộ gia đình, cá nhân</w:t>
            </w:r>
            <w:r w:rsidRPr="00A714CF">
              <w:rPr>
                <w:sz w:val="24"/>
                <w:szCs w:val="24"/>
              </w:rPr>
              <w:t>;</w:t>
            </w:r>
          </w:p>
          <w:p w:rsidR="001F6096" w:rsidRPr="00A714CF" w:rsidRDefault="001F6096" w:rsidP="00A714CF">
            <w:pPr>
              <w:spacing w:before="120"/>
              <w:ind w:firstLine="284"/>
              <w:jc w:val="both"/>
              <w:rPr>
                <w:sz w:val="24"/>
                <w:szCs w:val="24"/>
              </w:rPr>
            </w:pPr>
            <w:r w:rsidRPr="00A714CF">
              <w:rPr>
                <w:sz w:val="24"/>
                <w:szCs w:val="24"/>
              </w:rPr>
              <w:t>l) Tính tiền sử dụng đất đối với trường hợp bán nhà ở thuộc sở hữu nhà nước cho người đang thuê.</w:t>
            </w:r>
          </w:p>
          <w:p w:rsidR="001F6096" w:rsidRPr="00A714CF" w:rsidRDefault="001F6096" w:rsidP="00A714CF">
            <w:pPr>
              <w:spacing w:before="120"/>
              <w:ind w:firstLine="284"/>
              <w:jc w:val="both"/>
              <w:rPr>
                <w:sz w:val="24"/>
                <w:szCs w:val="24"/>
              </w:rPr>
            </w:pPr>
            <w:r w:rsidRPr="00A714CF">
              <w:rPr>
                <w:sz w:val="24"/>
                <w:szCs w:val="24"/>
              </w:rPr>
              <w:t>2. Đối tượng áp dụng</w:t>
            </w:r>
          </w:p>
          <w:p w:rsidR="001F6096" w:rsidRPr="00A714CF" w:rsidRDefault="001F6096" w:rsidP="00A714CF">
            <w:pPr>
              <w:spacing w:before="120"/>
              <w:ind w:firstLine="284"/>
              <w:jc w:val="both"/>
              <w:rPr>
                <w:sz w:val="24"/>
                <w:szCs w:val="24"/>
              </w:rPr>
            </w:pPr>
            <w:r w:rsidRPr="00A714CF">
              <w:rPr>
                <w:sz w:val="24"/>
                <w:szCs w:val="24"/>
              </w:rPr>
              <w:t>a) Cơ quan thực hiện chức năng quản lý nhà nước về đất đai; cơ quan, người có thẩm quyền xác định, thẩm định, quyết định bảng giá đất và giá đất cụ thể.</w:t>
            </w:r>
          </w:p>
          <w:p w:rsidR="001F6096" w:rsidRPr="00A714CF" w:rsidRDefault="001F6096" w:rsidP="00A714CF">
            <w:pPr>
              <w:spacing w:before="120"/>
              <w:ind w:firstLine="284"/>
              <w:jc w:val="both"/>
              <w:rPr>
                <w:sz w:val="24"/>
                <w:szCs w:val="24"/>
              </w:rPr>
            </w:pPr>
            <w:r w:rsidRPr="00A714CF">
              <w:rPr>
                <w:sz w:val="24"/>
                <w:szCs w:val="24"/>
              </w:rPr>
              <w:t>b) Tổ chức thực hiện định giá đất.</w:t>
            </w:r>
          </w:p>
          <w:p w:rsidR="001F6096" w:rsidRPr="00A714CF" w:rsidRDefault="001F6096" w:rsidP="00A714CF">
            <w:pPr>
              <w:spacing w:before="120"/>
              <w:ind w:firstLine="284"/>
              <w:jc w:val="both"/>
              <w:rPr>
                <w:sz w:val="24"/>
                <w:szCs w:val="24"/>
              </w:rPr>
            </w:pPr>
            <w:r w:rsidRPr="00A714CF">
              <w:rPr>
                <w:sz w:val="24"/>
                <w:szCs w:val="24"/>
              </w:rPr>
              <w:t>c) Người sử dụng đất.</w:t>
            </w:r>
          </w:p>
          <w:p w:rsidR="00DB2439" w:rsidRPr="00A714CF" w:rsidRDefault="001F6096" w:rsidP="00A714CF">
            <w:pPr>
              <w:widowControl/>
              <w:pBdr>
                <w:top w:val="nil"/>
                <w:left w:val="nil"/>
                <w:bottom w:val="nil"/>
                <w:right w:val="nil"/>
                <w:between w:val="nil"/>
              </w:pBdr>
              <w:shd w:val="clear" w:color="auto" w:fill="FFFFFF"/>
              <w:spacing w:before="120"/>
              <w:ind w:firstLine="284"/>
              <w:jc w:val="both"/>
              <w:rPr>
                <w:sz w:val="24"/>
                <w:szCs w:val="24"/>
                <w:lang w:val="en-US"/>
              </w:rPr>
            </w:pPr>
            <w:r w:rsidRPr="00A714CF">
              <w:rPr>
                <w:sz w:val="24"/>
                <w:szCs w:val="24"/>
              </w:rPr>
              <w:t>d) Các đối tượng khác có liên quan đến việc quản lý, sử dụng đất.</w:t>
            </w:r>
          </w:p>
        </w:tc>
        <w:tc>
          <w:tcPr>
            <w:tcW w:w="4819" w:type="dxa"/>
          </w:tcPr>
          <w:p w:rsidR="001F6096" w:rsidRPr="00A714CF" w:rsidRDefault="001F6096" w:rsidP="00A714CF">
            <w:pPr>
              <w:spacing w:before="120"/>
              <w:ind w:firstLine="284"/>
              <w:jc w:val="both"/>
              <w:rPr>
                <w:b/>
                <w:sz w:val="24"/>
                <w:szCs w:val="24"/>
              </w:rPr>
            </w:pPr>
            <w:bookmarkStart w:id="0" w:name="dieu_1_1"/>
            <w:r w:rsidRPr="00A714CF">
              <w:rPr>
                <w:b/>
                <w:sz w:val="24"/>
                <w:szCs w:val="24"/>
              </w:rPr>
              <w:lastRenderedPageBreak/>
              <w:t xml:space="preserve">Điều 1. </w:t>
            </w:r>
            <w:bookmarkEnd w:id="0"/>
            <w:r w:rsidRPr="00A714CF">
              <w:rPr>
                <w:b/>
                <w:sz w:val="24"/>
                <w:szCs w:val="24"/>
              </w:rPr>
              <w:t>Phạm vi áp dụng và đối tượng áp dụng</w:t>
            </w:r>
          </w:p>
          <w:p w:rsidR="001F6096" w:rsidRPr="00A714CF" w:rsidRDefault="001F6096" w:rsidP="00A714CF">
            <w:pPr>
              <w:spacing w:before="120"/>
              <w:ind w:firstLine="284"/>
              <w:jc w:val="both"/>
              <w:rPr>
                <w:sz w:val="24"/>
                <w:szCs w:val="24"/>
              </w:rPr>
            </w:pPr>
            <w:r w:rsidRPr="00A714CF">
              <w:rPr>
                <w:sz w:val="24"/>
                <w:szCs w:val="24"/>
              </w:rPr>
              <w:t>1. Phạm vi áp dụng</w:t>
            </w:r>
          </w:p>
          <w:p w:rsidR="001F6096" w:rsidRPr="00A714CF" w:rsidRDefault="001F6096" w:rsidP="00A714CF">
            <w:pPr>
              <w:spacing w:before="120"/>
              <w:ind w:firstLine="284"/>
              <w:jc w:val="both"/>
              <w:rPr>
                <w:sz w:val="24"/>
                <w:szCs w:val="24"/>
              </w:rPr>
            </w:pPr>
            <w:r w:rsidRPr="00A714CF">
              <w:rPr>
                <w:sz w:val="24"/>
                <w:szCs w:val="24"/>
              </w:rPr>
              <w:t>Giá đất ban hành tại Quyết định này được áp dụng cho các trường hợp theo quy định tại khoản 1 Điều 159 của Luật Đất đai, như sau:</w:t>
            </w:r>
          </w:p>
          <w:p w:rsidR="001F6096" w:rsidRPr="00A714CF" w:rsidRDefault="001F6096" w:rsidP="00A714CF">
            <w:pPr>
              <w:spacing w:before="120"/>
              <w:ind w:firstLine="284"/>
              <w:jc w:val="both"/>
              <w:rPr>
                <w:sz w:val="24"/>
                <w:szCs w:val="24"/>
              </w:rPr>
            </w:pPr>
            <w:r w:rsidRPr="00A714CF">
              <w:rPr>
                <w:sz w:val="24"/>
                <w:szCs w:val="24"/>
                <w:lang w:val="sv-SE"/>
              </w:rPr>
              <w:t>a) Tính tiền sử dụng đất khi Nhà nước công nhận quyền sử dụng đất ở của hộ gia đình</w:t>
            </w:r>
            <w:r w:rsidRPr="00A714CF">
              <w:rPr>
                <w:sz w:val="24"/>
                <w:szCs w:val="24"/>
              </w:rPr>
              <w:t>, cá nhân; chuyển mục đích sử dụng đất của hộ gia đình, cá nhân;</w:t>
            </w:r>
          </w:p>
          <w:p w:rsidR="001F6096" w:rsidRPr="00A714CF" w:rsidRDefault="001F6096" w:rsidP="00A714CF">
            <w:pPr>
              <w:spacing w:before="120"/>
              <w:ind w:firstLine="284"/>
              <w:jc w:val="both"/>
              <w:rPr>
                <w:sz w:val="24"/>
                <w:szCs w:val="24"/>
              </w:rPr>
            </w:pPr>
            <w:r w:rsidRPr="00A714CF">
              <w:rPr>
                <w:sz w:val="24"/>
                <w:szCs w:val="24"/>
              </w:rPr>
              <w:t>b) Tính tiền thuê đất khi Nhà nước cho thuê đất</w:t>
            </w:r>
            <w:r w:rsidRPr="00A714CF">
              <w:rPr>
                <w:i/>
                <w:iCs/>
                <w:sz w:val="24"/>
                <w:szCs w:val="24"/>
              </w:rPr>
              <w:t> </w:t>
            </w:r>
            <w:r w:rsidRPr="00A714CF">
              <w:rPr>
                <w:sz w:val="24"/>
                <w:szCs w:val="24"/>
              </w:rPr>
              <w:t>thu tiền thuê đất hằng năm;</w:t>
            </w:r>
          </w:p>
          <w:p w:rsidR="001F6096" w:rsidRPr="00A714CF" w:rsidRDefault="001F6096" w:rsidP="00A714CF">
            <w:pPr>
              <w:spacing w:before="120"/>
              <w:ind w:firstLine="284"/>
              <w:jc w:val="both"/>
              <w:rPr>
                <w:sz w:val="24"/>
                <w:szCs w:val="24"/>
              </w:rPr>
            </w:pPr>
            <w:r w:rsidRPr="00A714CF">
              <w:rPr>
                <w:sz w:val="24"/>
                <w:szCs w:val="24"/>
              </w:rPr>
              <w:t>c) Tính thuế sử dụng đất;</w:t>
            </w:r>
          </w:p>
          <w:p w:rsidR="001F6096" w:rsidRPr="00A714CF" w:rsidRDefault="001F6096" w:rsidP="00A714CF">
            <w:pPr>
              <w:spacing w:before="120"/>
              <w:ind w:firstLine="284"/>
              <w:jc w:val="both"/>
              <w:rPr>
                <w:sz w:val="24"/>
                <w:szCs w:val="24"/>
              </w:rPr>
            </w:pPr>
            <w:bookmarkStart w:id="1" w:name="diem_d_1_159"/>
            <w:r w:rsidRPr="00A714CF">
              <w:rPr>
                <w:sz w:val="24"/>
                <w:szCs w:val="24"/>
              </w:rPr>
              <w:t>d) Tính thuế thu nhập từ chuyển quyền sử dụng đất đối với hộ gia đình, cá nhân;</w:t>
            </w:r>
            <w:bookmarkEnd w:id="1"/>
          </w:p>
          <w:p w:rsidR="001F6096" w:rsidRPr="00A714CF" w:rsidRDefault="001F6096" w:rsidP="00A714CF">
            <w:pPr>
              <w:spacing w:before="120"/>
              <w:ind w:firstLine="284"/>
              <w:jc w:val="both"/>
              <w:rPr>
                <w:sz w:val="24"/>
                <w:szCs w:val="24"/>
              </w:rPr>
            </w:pPr>
            <w:r w:rsidRPr="00A714CF">
              <w:rPr>
                <w:sz w:val="24"/>
                <w:szCs w:val="24"/>
              </w:rPr>
              <w:t>đ) Tính lệ phí trong quản lý, sử dụng đất đai;</w:t>
            </w:r>
          </w:p>
          <w:p w:rsidR="001F6096" w:rsidRPr="00A714CF" w:rsidRDefault="001F6096" w:rsidP="00A714CF">
            <w:pPr>
              <w:spacing w:before="120"/>
              <w:ind w:firstLine="284"/>
              <w:jc w:val="both"/>
              <w:rPr>
                <w:sz w:val="24"/>
                <w:szCs w:val="24"/>
              </w:rPr>
            </w:pPr>
            <w:r w:rsidRPr="00A714CF">
              <w:rPr>
                <w:sz w:val="24"/>
                <w:szCs w:val="24"/>
              </w:rPr>
              <w:t>e) Tính tiền xử phạt vi phạm hành chính trong lĩnh vực đất đai;</w:t>
            </w:r>
          </w:p>
          <w:p w:rsidR="001F6096" w:rsidRPr="00A714CF" w:rsidRDefault="001F6096" w:rsidP="00A714CF">
            <w:pPr>
              <w:spacing w:before="120"/>
              <w:ind w:firstLine="284"/>
              <w:jc w:val="both"/>
              <w:rPr>
                <w:sz w:val="24"/>
                <w:szCs w:val="24"/>
              </w:rPr>
            </w:pPr>
            <w:r w:rsidRPr="00A714CF">
              <w:rPr>
                <w:sz w:val="24"/>
                <w:szCs w:val="24"/>
              </w:rPr>
              <w:t>g) Tính tiền bồi thường cho Nhà nước khi gây thiệt hại trong quản lý, sử dụng đất đai;</w:t>
            </w:r>
          </w:p>
          <w:p w:rsidR="001F6096" w:rsidRPr="00A714CF" w:rsidRDefault="001F6096" w:rsidP="00A714CF">
            <w:pPr>
              <w:spacing w:before="120"/>
              <w:ind w:firstLine="284"/>
              <w:jc w:val="both"/>
              <w:rPr>
                <w:sz w:val="24"/>
                <w:szCs w:val="24"/>
              </w:rPr>
            </w:pPr>
            <w:r w:rsidRPr="00A714CF">
              <w:rPr>
                <w:sz w:val="24"/>
                <w:szCs w:val="24"/>
              </w:rPr>
              <w:t xml:space="preserve">h) Tính tiền sử dụng đất, tiền thuê đất khi Nhà </w:t>
            </w:r>
            <w:r w:rsidRPr="00A714CF">
              <w:rPr>
                <w:sz w:val="24"/>
                <w:szCs w:val="24"/>
              </w:rPr>
              <w:lastRenderedPageBreak/>
              <w:t>nước công nhận quyền sử dụng đất theo hình thức giao đất có thu tiền sử dụng đất, cho thuê đất thu tiền thuê đất một lần cho cả thời gian thuê đối với hộ gia đình, cá nhân;</w:t>
            </w:r>
          </w:p>
          <w:p w:rsidR="001F6096" w:rsidRPr="00A714CF" w:rsidRDefault="001F6096" w:rsidP="00A714CF">
            <w:pPr>
              <w:spacing w:before="120"/>
              <w:ind w:firstLine="284"/>
              <w:jc w:val="both"/>
              <w:rPr>
                <w:sz w:val="24"/>
                <w:szCs w:val="24"/>
              </w:rPr>
            </w:pPr>
            <w:bookmarkStart w:id="2" w:name="diem_i_1_159"/>
            <w:r w:rsidRPr="00A714CF">
              <w:rPr>
                <w:sz w:val="24"/>
                <w:szCs w:val="24"/>
              </w:rPr>
              <w:t>i) Tính giá khởi điểm để đấu giá quyền sử dụng đất khi Nhà nước giao đất, cho thuê đất đối với trường hợp thửa đất, khu đất đã được đầu tư hạ tầng kỹ thuật theo</w:t>
            </w:r>
            <w:bookmarkEnd w:id="2"/>
            <w:r w:rsidRPr="00A714CF">
              <w:rPr>
                <w:sz w:val="24"/>
                <w:szCs w:val="24"/>
              </w:rPr>
              <w:t> quy hoạch chi tiết theo pháp luật về quy hoạch đô thị và nông thôn;</w:t>
            </w:r>
          </w:p>
          <w:p w:rsidR="001F6096" w:rsidRPr="00A714CF" w:rsidRDefault="001F6096" w:rsidP="00A714CF">
            <w:pPr>
              <w:spacing w:before="120"/>
              <w:ind w:firstLine="284"/>
              <w:jc w:val="both"/>
              <w:rPr>
                <w:sz w:val="24"/>
                <w:szCs w:val="24"/>
              </w:rPr>
            </w:pPr>
            <w:r w:rsidRPr="00A714CF">
              <w:rPr>
                <w:sz w:val="24"/>
                <w:szCs w:val="24"/>
                <w:lang w:val="nl-NL"/>
              </w:rPr>
              <w:t>k) Tính tiền sử dụng đất đối với trường hợp giao đất không thông qua đấu giá quyền sử dụng đất cho hộ gia đình, cá nhân</w:t>
            </w:r>
            <w:r w:rsidRPr="00A714CF">
              <w:rPr>
                <w:sz w:val="24"/>
                <w:szCs w:val="24"/>
              </w:rPr>
              <w:t>;</w:t>
            </w:r>
          </w:p>
          <w:p w:rsidR="001F6096" w:rsidRPr="00A714CF" w:rsidRDefault="001F6096" w:rsidP="00A714CF">
            <w:pPr>
              <w:spacing w:before="120"/>
              <w:ind w:firstLine="284"/>
              <w:jc w:val="both"/>
              <w:rPr>
                <w:sz w:val="24"/>
                <w:szCs w:val="24"/>
              </w:rPr>
            </w:pPr>
            <w:r w:rsidRPr="00A714CF">
              <w:rPr>
                <w:sz w:val="24"/>
                <w:szCs w:val="24"/>
              </w:rPr>
              <w:t>l) Tính tiền sử dụng đất đối với trường hợp bán nhà ở thuộc sở hữu nhà nước cho người đang thuê.</w:t>
            </w:r>
          </w:p>
          <w:p w:rsidR="001F6096" w:rsidRPr="00A714CF" w:rsidRDefault="001F6096" w:rsidP="00A714CF">
            <w:pPr>
              <w:spacing w:before="120"/>
              <w:ind w:firstLine="284"/>
              <w:jc w:val="both"/>
              <w:rPr>
                <w:sz w:val="24"/>
                <w:szCs w:val="24"/>
              </w:rPr>
            </w:pPr>
            <w:r w:rsidRPr="00A714CF">
              <w:rPr>
                <w:sz w:val="24"/>
                <w:szCs w:val="24"/>
              </w:rPr>
              <w:t>2. Đối tượng áp dụng</w:t>
            </w:r>
          </w:p>
          <w:p w:rsidR="001F6096" w:rsidRPr="00A714CF" w:rsidRDefault="001F6096" w:rsidP="00A714CF">
            <w:pPr>
              <w:spacing w:before="120"/>
              <w:ind w:firstLine="284"/>
              <w:jc w:val="both"/>
              <w:rPr>
                <w:sz w:val="24"/>
                <w:szCs w:val="24"/>
              </w:rPr>
            </w:pPr>
            <w:r w:rsidRPr="00A714CF">
              <w:rPr>
                <w:sz w:val="24"/>
                <w:szCs w:val="24"/>
              </w:rPr>
              <w:t>a) Cơ quan thực hiện chức năng quản lý nhà nước về đất đai; cơ quan, người có thẩm quyền xác định, thẩm định, quyết định bảng giá đất và giá đất cụ thể.</w:t>
            </w:r>
          </w:p>
          <w:p w:rsidR="001F6096" w:rsidRPr="00A714CF" w:rsidRDefault="001F6096" w:rsidP="00A714CF">
            <w:pPr>
              <w:spacing w:before="120"/>
              <w:ind w:firstLine="284"/>
              <w:jc w:val="both"/>
              <w:rPr>
                <w:sz w:val="24"/>
                <w:szCs w:val="24"/>
              </w:rPr>
            </w:pPr>
            <w:r w:rsidRPr="00A714CF">
              <w:rPr>
                <w:sz w:val="24"/>
                <w:szCs w:val="24"/>
              </w:rPr>
              <w:t>b) Tổ chức thực hiện định giá đất.</w:t>
            </w:r>
          </w:p>
          <w:p w:rsidR="001F6096" w:rsidRPr="00A714CF" w:rsidRDefault="001F6096" w:rsidP="00A714CF">
            <w:pPr>
              <w:spacing w:before="120"/>
              <w:ind w:firstLine="284"/>
              <w:jc w:val="both"/>
              <w:rPr>
                <w:sz w:val="24"/>
                <w:szCs w:val="24"/>
              </w:rPr>
            </w:pPr>
            <w:r w:rsidRPr="00A714CF">
              <w:rPr>
                <w:sz w:val="24"/>
                <w:szCs w:val="24"/>
              </w:rPr>
              <w:t>c) Người sử dụng đất.</w:t>
            </w:r>
          </w:p>
          <w:p w:rsidR="00DB2439" w:rsidRPr="00A714CF" w:rsidRDefault="001F6096" w:rsidP="00A714CF">
            <w:pPr>
              <w:spacing w:before="120"/>
              <w:ind w:firstLine="284"/>
              <w:jc w:val="both"/>
              <w:rPr>
                <w:sz w:val="24"/>
                <w:szCs w:val="24"/>
              </w:rPr>
            </w:pPr>
            <w:r w:rsidRPr="00A714CF">
              <w:rPr>
                <w:sz w:val="24"/>
                <w:szCs w:val="24"/>
              </w:rPr>
              <w:t>d) Các đối tượng khác có liên quan đến việc quản lý, sử dụng đất.</w:t>
            </w:r>
          </w:p>
        </w:tc>
        <w:tc>
          <w:tcPr>
            <w:tcW w:w="4820" w:type="dxa"/>
          </w:tcPr>
          <w:p w:rsidR="005903A9" w:rsidRPr="00A714CF" w:rsidRDefault="00A714CF" w:rsidP="00A714CF">
            <w:pPr>
              <w:spacing w:before="120"/>
              <w:ind w:firstLine="284"/>
              <w:jc w:val="both"/>
              <w:rPr>
                <w:sz w:val="24"/>
                <w:szCs w:val="24"/>
                <w:lang w:val="vi-VN"/>
              </w:rPr>
            </w:pPr>
            <w:r w:rsidRPr="00A714CF">
              <w:rPr>
                <w:sz w:val="24"/>
                <w:szCs w:val="24"/>
                <w:lang w:val="vi-VN"/>
              </w:rPr>
              <w:lastRenderedPageBreak/>
              <w:t>Nội dung này kế thừa như quy định tại Quyết định số 59/2024/QĐ-</w:t>
            </w:r>
            <w:r>
              <w:rPr>
                <w:sz w:val="24"/>
                <w:szCs w:val="24"/>
                <w:lang w:val="vi-VN"/>
              </w:rPr>
              <w:t>UBND.</w:t>
            </w:r>
          </w:p>
        </w:tc>
      </w:tr>
      <w:tr w:rsidR="00E91C2E" w:rsidRPr="00A714CF" w:rsidTr="0046032F">
        <w:trPr>
          <w:trHeight w:val="438"/>
        </w:trPr>
        <w:tc>
          <w:tcPr>
            <w:tcW w:w="4820" w:type="dxa"/>
          </w:tcPr>
          <w:p w:rsidR="0044121B" w:rsidRPr="00A714CF" w:rsidRDefault="0044121B" w:rsidP="00A714CF">
            <w:pPr>
              <w:widowControl/>
              <w:shd w:val="clear" w:color="auto" w:fill="FFFFFF"/>
              <w:spacing w:before="120"/>
              <w:ind w:firstLine="284"/>
              <w:jc w:val="both"/>
              <w:rPr>
                <w:sz w:val="24"/>
                <w:szCs w:val="24"/>
                <w:lang w:val="en-US"/>
              </w:rPr>
            </w:pPr>
          </w:p>
        </w:tc>
        <w:tc>
          <w:tcPr>
            <w:tcW w:w="4819" w:type="dxa"/>
          </w:tcPr>
          <w:p w:rsidR="00E91C2E" w:rsidRPr="00A714CF" w:rsidRDefault="00A714CF" w:rsidP="00A714CF">
            <w:pPr>
              <w:spacing w:before="120"/>
              <w:jc w:val="both"/>
              <w:rPr>
                <w:b/>
                <w:sz w:val="24"/>
                <w:szCs w:val="24"/>
              </w:rPr>
            </w:pPr>
            <w:r w:rsidRPr="00A714CF">
              <w:rPr>
                <w:b/>
                <w:sz w:val="24"/>
                <w:szCs w:val="24"/>
              </w:rPr>
              <w:t>Điều 2. Nội dung xây dựng bảng giá đất</w:t>
            </w:r>
          </w:p>
        </w:tc>
        <w:tc>
          <w:tcPr>
            <w:tcW w:w="4820" w:type="dxa"/>
          </w:tcPr>
          <w:p w:rsidR="00E91C2E" w:rsidRPr="00A714CF" w:rsidRDefault="00E91C2E" w:rsidP="00A714CF">
            <w:pPr>
              <w:pBdr>
                <w:top w:val="nil"/>
                <w:left w:val="nil"/>
                <w:bottom w:val="nil"/>
                <w:right w:val="nil"/>
                <w:between w:val="nil"/>
              </w:pBdr>
              <w:shd w:val="clear" w:color="auto" w:fill="FFFFFF"/>
              <w:spacing w:before="120"/>
              <w:ind w:firstLine="284"/>
              <w:jc w:val="both"/>
              <w:rPr>
                <w:rStyle w:val="Strong"/>
                <w:rFonts w:eastAsia="Calibri"/>
                <w:b w:val="0"/>
                <w:iCs/>
                <w:color w:val="000000" w:themeColor="text1"/>
                <w:sz w:val="24"/>
                <w:szCs w:val="24"/>
                <w:lang w:val="en-US"/>
              </w:rPr>
            </w:pPr>
          </w:p>
        </w:tc>
      </w:tr>
      <w:tr w:rsidR="00DB2439" w:rsidRPr="00A714CF" w:rsidTr="0046032F">
        <w:tc>
          <w:tcPr>
            <w:tcW w:w="4820" w:type="dxa"/>
          </w:tcPr>
          <w:p w:rsidR="00DB2439" w:rsidRPr="00A714CF" w:rsidRDefault="00DB2439" w:rsidP="00A714CF">
            <w:pPr>
              <w:pStyle w:val="NormalWeb"/>
              <w:shd w:val="clear" w:color="auto" w:fill="FFFFFF"/>
              <w:spacing w:before="120" w:beforeAutospacing="0" w:after="0"/>
              <w:ind w:firstLine="284"/>
              <w:jc w:val="both"/>
              <w:rPr>
                <w:iCs/>
                <w:color w:val="000000"/>
              </w:rPr>
            </w:pPr>
          </w:p>
        </w:tc>
        <w:tc>
          <w:tcPr>
            <w:tcW w:w="4819" w:type="dxa"/>
          </w:tcPr>
          <w:p w:rsidR="00A714CF" w:rsidRPr="00A714CF" w:rsidRDefault="00A714CF" w:rsidP="00A714CF">
            <w:pPr>
              <w:spacing w:before="120"/>
              <w:ind w:firstLine="284"/>
              <w:jc w:val="both"/>
              <w:rPr>
                <w:sz w:val="24"/>
                <w:szCs w:val="24"/>
              </w:rPr>
            </w:pPr>
            <w:r w:rsidRPr="00A714CF">
              <w:rPr>
                <w:sz w:val="24"/>
                <w:szCs w:val="24"/>
              </w:rPr>
              <w:t>1. Bảng giá đất quy định cụ thể giá các loại đất</w:t>
            </w:r>
          </w:p>
          <w:p w:rsidR="00A714CF" w:rsidRPr="00A714CF" w:rsidRDefault="00A714CF" w:rsidP="00A714CF">
            <w:pPr>
              <w:spacing w:before="120"/>
              <w:ind w:firstLine="284"/>
              <w:jc w:val="both"/>
              <w:rPr>
                <w:sz w:val="24"/>
                <w:szCs w:val="24"/>
              </w:rPr>
            </w:pPr>
            <w:r w:rsidRPr="00A714CF">
              <w:rPr>
                <w:sz w:val="24"/>
                <w:szCs w:val="24"/>
              </w:rPr>
              <w:t>a) Giá đất trồng cây hằng năm gồm đất trồng lúa và đất trồng cây hằng năm khác;</w:t>
            </w:r>
          </w:p>
          <w:p w:rsidR="00A714CF" w:rsidRPr="00A714CF" w:rsidRDefault="00A714CF" w:rsidP="00A714CF">
            <w:pPr>
              <w:spacing w:before="120"/>
              <w:ind w:firstLine="284"/>
              <w:jc w:val="both"/>
              <w:rPr>
                <w:sz w:val="24"/>
                <w:szCs w:val="24"/>
              </w:rPr>
            </w:pPr>
            <w:r w:rsidRPr="00A714CF">
              <w:rPr>
                <w:sz w:val="24"/>
                <w:szCs w:val="24"/>
              </w:rPr>
              <w:lastRenderedPageBreak/>
              <w:t>b) Giá đất trồng cây lâu năm;</w:t>
            </w:r>
          </w:p>
          <w:p w:rsidR="00A714CF" w:rsidRPr="00A714CF" w:rsidRDefault="00A714CF" w:rsidP="00A714CF">
            <w:pPr>
              <w:spacing w:before="120"/>
              <w:ind w:firstLine="284"/>
              <w:jc w:val="both"/>
              <w:rPr>
                <w:sz w:val="24"/>
                <w:szCs w:val="24"/>
              </w:rPr>
            </w:pPr>
            <w:r w:rsidRPr="00A714CF">
              <w:rPr>
                <w:sz w:val="24"/>
                <w:szCs w:val="24"/>
              </w:rPr>
              <w:t>c) Giá đất rừng sản xuất;</w:t>
            </w:r>
          </w:p>
          <w:p w:rsidR="00A714CF" w:rsidRPr="00A714CF" w:rsidRDefault="00A714CF" w:rsidP="00A714CF">
            <w:pPr>
              <w:spacing w:before="120"/>
              <w:ind w:firstLine="284"/>
              <w:jc w:val="both"/>
              <w:rPr>
                <w:sz w:val="24"/>
                <w:szCs w:val="24"/>
              </w:rPr>
            </w:pPr>
            <w:r w:rsidRPr="00A714CF">
              <w:rPr>
                <w:sz w:val="24"/>
                <w:szCs w:val="24"/>
              </w:rPr>
              <w:t>d) Giá đất nuôi trồng thủy sản;</w:t>
            </w:r>
          </w:p>
          <w:p w:rsidR="00A714CF" w:rsidRPr="00A714CF" w:rsidRDefault="00A714CF" w:rsidP="00A714CF">
            <w:pPr>
              <w:spacing w:before="120"/>
              <w:ind w:firstLine="284"/>
              <w:jc w:val="both"/>
              <w:rPr>
                <w:sz w:val="24"/>
                <w:szCs w:val="24"/>
              </w:rPr>
            </w:pPr>
            <w:r w:rsidRPr="00A714CF">
              <w:rPr>
                <w:sz w:val="24"/>
                <w:szCs w:val="24"/>
              </w:rPr>
              <w:t>đ) Giá đất làm muối;</w:t>
            </w:r>
          </w:p>
          <w:p w:rsidR="00A714CF" w:rsidRPr="00A714CF" w:rsidRDefault="00A714CF" w:rsidP="00A714CF">
            <w:pPr>
              <w:spacing w:before="120"/>
              <w:ind w:firstLine="284"/>
              <w:jc w:val="both"/>
              <w:rPr>
                <w:sz w:val="24"/>
                <w:szCs w:val="24"/>
              </w:rPr>
            </w:pPr>
            <w:r w:rsidRPr="00A714CF">
              <w:rPr>
                <w:sz w:val="24"/>
                <w:szCs w:val="24"/>
              </w:rPr>
              <w:t>e) Giá đất ở tại nông thôn;</w:t>
            </w:r>
          </w:p>
          <w:p w:rsidR="00A714CF" w:rsidRPr="00A714CF" w:rsidRDefault="00A714CF" w:rsidP="00A714CF">
            <w:pPr>
              <w:spacing w:before="120"/>
              <w:ind w:firstLine="284"/>
              <w:jc w:val="both"/>
              <w:rPr>
                <w:sz w:val="24"/>
                <w:szCs w:val="24"/>
              </w:rPr>
            </w:pPr>
            <w:r w:rsidRPr="00A714CF">
              <w:rPr>
                <w:sz w:val="24"/>
                <w:szCs w:val="24"/>
              </w:rPr>
              <w:t>g) Giá đất ở tại đô thị;</w:t>
            </w:r>
          </w:p>
          <w:p w:rsidR="00A714CF" w:rsidRPr="00A714CF" w:rsidRDefault="00A714CF" w:rsidP="00A714CF">
            <w:pPr>
              <w:spacing w:before="120"/>
              <w:ind w:firstLine="284"/>
              <w:jc w:val="both"/>
              <w:rPr>
                <w:sz w:val="24"/>
                <w:szCs w:val="24"/>
              </w:rPr>
            </w:pPr>
            <w:r w:rsidRPr="00A714CF">
              <w:rPr>
                <w:sz w:val="24"/>
                <w:szCs w:val="24"/>
              </w:rPr>
              <w:t xml:space="preserve">h) </w:t>
            </w:r>
            <w:r w:rsidRPr="00A714CF">
              <w:rPr>
                <w:sz w:val="24"/>
                <w:szCs w:val="24"/>
                <w:lang w:val="vi-VN"/>
              </w:rPr>
              <w:t>G</w:t>
            </w:r>
            <w:r w:rsidRPr="00A714CF">
              <w:rPr>
                <w:sz w:val="24"/>
                <w:szCs w:val="24"/>
              </w:rPr>
              <w:t>iá đất khu công nghiệp, cụm công nghiệp;</w:t>
            </w:r>
          </w:p>
          <w:p w:rsidR="00A714CF" w:rsidRPr="00A714CF" w:rsidRDefault="00A714CF" w:rsidP="00A714CF">
            <w:pPr>
              <w:spacing w:before="120"/>
              <w:ind w:firstLine="284"/>
              <w:jc w:val="both"/>
              <w:rPr>
                <w:sz w:val="24"/>
                <w:szCs w:val="24"/>
              </w:rPr>
            </w:pPr>
            <w:r w:rsidRPr="00A714CF">
              <w:rPr>
                <w:sz w:val="24"/>
                <w:szCs w:val="24"/>
              </w:rPr>
              <w:t>i) Giá đất thương mại, dịch vụ;</w:t>
            </w:r>
          </w:p>
          <w:p w:rsidR="00A714CF" w:rsidRPr="00A714CF" w:rsidRDefault="00A714CF" w:rsidP="00A714CF">
            <w:pPr>
              <w:spacing w:before="120"/>
              <w:ind w:firstLine="284"/>
              <w:jc w:val="both"/>
              <w:rPr>
                <w:sz w:val="24"/>
                <w:szCs w:val="24"/>
              </w:rPr>
            </w:pPr>
            <w:r w:rsidRPr="00A714CF">
              <w:rPr>
                <w:sz w:val="24"/>
                <w:szCs w:val="24"/>
              </w:rPr>
              <w:t>k) Giá đất cơ sở sản xuất phi nông nghiệp;</w:t>
            </w:r>
          </w:p>
          <w:p w:rsidR="00A714CF" w:rsidRPr="00A714CF" w:rsidRDefault="00A714CF" w:rsidP="00A714CF">
            <w:pPr>
              <w:spacing w:before="120"/>
              <w:ind w:firstLine="284"/>
              <w:jc w:val="both"/>
              <w:rPr>
                <w:sz w:val="24"/>
                <w:szCs w:val="24"/>
              </w:rPr>
            </w:pPr>
            <w:r w:rsidRPr="00A714CF">
              <w:rPr>
                <w:sz w:val="24"/>
                <w:szCs w:val="24"/>
              </w:rPr>
              <w:t>l) Giá đất sử dụng cho hoạt động khoáng sản;</w:t>
            </w:r>
          </w:p>
          <w:p w:rsidR="00A714CF" w:rsidRPr="00A714CF" w:rsidRDefault="00A714CF" w:rsidP="00A714CF">
            <w:pPr>
              <w:spacing w:before="120"/>
              <w:ind w:firstLine="284"/>
              <w:jc w:val="both"/>
              <w:rPr>
                <w:sz w:val="24"/>
                <w:szCs w:val="24"/>
              </w:rPr>
            </w:pPr>
            <w:r w:rsidRPr="00A714CF">
              <w:rPr>
                <w:sz w:val="24"/>
                <w:szCs w:val="24"/>
              </w:rPr>
              <w:t xml:space="preserve">m) </w:t>
            </w:r>
            <w:r w:rsidRPr="00A714CF">
              <w:rPr>
                <w:sz w:val="24"/>
                <w:szCs w:val="24"/>
                <w:lang w:val="vi-VN"/>
              </w:rPr>
              <w:t>G</w:t>
            </w:r>
            <w:r w:rsidRPr="00A714CF">
              <w:rPr>
                <w:sz w:val="24"/>
                <w:szCs w:val="24"/>
              </w:rPr>
              <w:t>iá các loại đất trong khu công nghệ cao;</w:t>
            </w:r>
          </w:p>
          <w:p w:rsidR="00DB2439" w:rsidRPr="007619AB" w:rsidRDefault="00A714CF" w:rsidP="007619AB">
            <w:pPr>
              <w:spacing w:before="120"/>
              <w:ind w:firstLine="284"/>
              <w:jc w:val="both"/>
              <w:rPr>
                <w:sz w:val="24"/>
                <w:szCs w:val="24"/>
                <w:lang w:val="vi-VN"/>
              </w:rPr>
            </w:pPr>
            <w:r w:rsidRPr="00A714CF">
              <w:rPr>
                <w:sz w:val="24"/>
                <w:szCs w:val="24"/>
              </w:rPr>
              <w:t>n) Giá các loại đất khác theo phân loại đất quy định tại </w:t>
            </w:r>
            <w:bookmarkStart w:id="3" w:name="dc_11"/>
            <w:r w:rsidRPr="00A714CF">
              <w:rPr>
                <w:sz w:val="24"/>
                <w:szCs w:val="24"/>
              </w:rPr>
              <w:t>Điều 9 Luật Đất đai</w:t>
            </w:r>
            <w:bookmarkEnd w:id="3"/>
            <w:r w:rsidRPr="00A714CF">
              <w:rPr>
                <w:sz w:val="24"/>
                <w:szCs w:val="24"/>
              </w:rPr>
              <w:t> chưa được quy định từ điểm a đến điểm m khoản này theo yêu cầu quản lý của địa phương (được xác định giá theo hướng dẫn tại khoản 2 Điều này)</w:t>
            </w:r>
            <w:r w:rsidRPr="00A714CF">
              <w:rPr>
                <w:sz w:val="24"/>
                <w:szCs w:val="24"/>
                <w:lang w:val="vi-VN"/>
              </w:rPr>
              <w:t>.</w:t>
            </w:r>
          </w:p>
        </w:tc>
        <w:tc>
          <w:tcPr>
            <w:tcW w:w="4820" w:type="dxa"/>
          </w:tcPr>
          <w:p w:rsidR="00DB2439" w:rsidRPr="007619AB" w:rsidRDefault="007619AB" w:rsidP="007619AB">
            <w:pPr>
              <w:spacing w:before="120"/>
              <w:ind w:firstLine="284"/>
              <w:jc w:val="both"/>
              <w:rPr>
                <w:sz w:val="24"/>
                <w:szCs w:val="24"/>
                <w:lang w:val="vi-VN"/>
              </w:rPr>
            </w:pPr>
            <w:r>
              <w:rPr>
                <w:sz w:val="24"/>
                <w:szCs w:val="24"/>
                <w:lang w:val="vi-VN"/>
              </w:rPr>
              <w:lastRenderedPageBreak/>
              <w:t>Căn cứ quy định tại Điều 12 Nghị định số 71/2024/NĐ-CP, cơ quan soạn thảo đã quy định nội dung xây dựng bảng giá đất.</w:t>
            </w:r>
            <w:bookmarkStart w:id="4" w:name="_GoBack"/>
            <w:bookmarkEnd w:id="4"/>
          </w:p>
        </w:tc>
      </w:tr>
      <w:tr w:rsidR="00DB2439" w:rsidRPr="00A714CF" w:rsidTr="0046032F">
        <w:tc>
          <w:tcPr>
            <w:tcW w:w="4820" w:type="dxa"/>
          </w:tcPr>
          <w:p w:rsidR="00DB2439" w:rsidRPr="00A714CF" w:rsidRDefault="00DB2439" w:rsidP="00A714CF">
            <w:pPr>
              <w:pStyle w:val="NormalWeb"/>
              <w:shd w:val="clear" w:color="auto" w:fill="FFFFFF"/>
              <w:spacing w:before="120" w:beforeAutospacing="0" w:after="0"/>
              <w:ind w:firstLine="284"/>
              <w:jc w:val="both"/>
              <w:rPr>
                <w:spacing w:val="-3"/>
                <w:highlight w:val="yellow"/>
              </w:rPr>
            </w:pPr>
          </w:p>
        </w:tc>
        <w:tc>
          <w:tcPr>
            <w:tcW w:w="4819" w:type="dxa"/>
            <w:vAlign w:val="center"/>
          </w:tcPr>
          <w:p w:rsidR="00A714CF" w:rsidRPr="00A714CF" w:rsidRDefault="00A714CF" w:rsidP="00A714CF">
            <w:pPr>
              <w:spacing w:before="120"/>
              <w:ind w:firstLine="284"/>
              <w:jc w:val="both"/>
              <w:rPr>
                <w:bCs/>
                <w:sz w:val="24"/>
                <w:szCs w:val="24"/>
              </w:rPr>
            </w:pPr>
            <w:r w:rsidRPr="00A714CF">
              <w:rPr>
                <w:bCs/>
                <w:sz w:val="24"/>
                <w:szCs w:val="24"/>
              </w:rPr>
              <w:t>2. Xác định giá đất đối với một số loại đất khác trong bảng giá đất</w:t>
            </w:r>
          </w:p>
          <w:p w:rsidR="00A714CF" w:rsidRPr="00A714CF" w:rsidRDefault="00A714CF" w:rsidP="00A714CF">
            <w:pPr>
              <w:spacing w:before="120"/>
              <w:ind w:firstLine="284"/>
              <w:jc w:val="both"/>
              <w:rPr>
                <w:sz w:val="24"/>
                <w:szCs w:val="24"/>
              </w:rPr>
            </w:pPr>
            <w:r w:rsidRPr="00A714CF">
              <w:rPr>
                <w:sz w:val="24"/>
                <w:szCs w:val="24"/>
              </w:rPr>
              <w:t>a) Đối với đất rừng phòng hộ và đất rừng đặc dụng thì căn cứ vào giá đất rừng sản xuất tại khu vực lân cận để quy định mức giá đất;</w:t>
            </w:r>
          </w:p>
          <w:p w:rsidR="00A714CF" w:rsidRPr="00A714CF" w:rsidRDefault="00A714CF" w:rsidP="00A714CF">
            <w:pPr>
              <w:spacing w:before="120"/>
              <w:ind w:firstLine="284"/>
              <w:jc w:val="both"/>
              <w:rPr>
                <w:sz w:val="24"/>
                <w:szCs w:val="24"/>
              </w:rPr>
            </w:pPr>
            <w:r w:rsidRPr="00A714CF">
              <w:rPr>
                <w:sz w:val="24"/>
                <w:szCs w:val="24"/>
              </w:rPr>
              <w:t>b) Đối với đất chăn nuôi tập trung, các loại đất nông nghiệp khác thì căn cứ vào giá các loại đất nông nghiệp tại khu vực lân cận để quy định mức giá đất;</w:t>
            </w:r>
          </w:p>
          <w:p w:rsidR="00A714CF" w:rsidRPr="00A714CF" w:rsidRDefault="00A714CF" w:rsidP="00A714CF">
            <w:pPr>
              <w:spacing w:before="120"/>
              <w:ind w:firstLine="284"/>
              <w:jc w:val="both"/>
              <w:rPr>
                <w:sz w:val="24"/>
                <w:szCs w:val="24"/>
              </w:rPr>
            </w:pPr>
            <w:r w:rsidRPr="00A714CF">
              <w:rPr>
                <w:sz w:val="24"/>
                <w:szCs w:val="24"/>
              </w:rPr>
              <w:t xml:space="preserve">c) Đối với đất sử dụng vào các mục đích công </w:t>
            </w:r>
            <w:r w:rsidRPr="00A714CF">
              <w:rPr>
                <w:sz w:val="24"/>
                <w:szCs w:val="24"/>
              </w:rPr>
              <w:lastRenderedPageBreak/>
              <w:t>cộng có mục đích kinh doanh, đất phi nông nghiệp khác thì căn cứ vào giá đất cơ sở sản xuất phi nông nghiệp tại khu vực lân cận để quy định mức giá đất;</w:t>
            </w:r>
          </w:p>
          <w:p w:rsidR="00A714CF" w:rsidRPr="00A714CF" w:rsidRDefault="00A714CF" w:rsidP="00A714CF">
            <w:pPr>
              <w:spacing w:before="120"/>
              <w:ind w:firstLine="284"/>
              <w:jc w:val="both"/>
              <w:rPr>
                <w:sz w:val="24"/>
                <w:szCs w:val="24"/>
              </w:rPr>
            </w:pPr>
            <w:bookmarkStart w:id="5" w:name="diem_d_2_12"/>
            <w:r w:rsidRPr="00A714CF">
              <w:rPr>
                <w:sz w:val="24"/>
                <w:szCs w:val="24"/>
              </w:rPr>
              <w:t>d) Đối với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thì căn cứ vào giá đất cùng mục đích sử dụng tại khu vực lân cận để quy định mức giá đất.</w:t>
            </w:r>
          </w:p>
          <w:p w:rsidR="00A714CF" w:rsidRPr="00A714CF" w:rsidRDefault="00A714CF" w:rsidP="00A714CF">
            <w:pPr>
              <w:spacing w:before="120"/>
              <w:ind w:firstLine="284"/>
              <w:jc w:val="both"/>
              <w:rPr>
                <w:sz w:val="24"/>
                <w:szCs w:val="24"/>
              </w:rPr>
            </w:pPr>
            <w:r w:rsidRPr="00A714CF">
              <w:rPr>
                <w:sz w:val="24"/>
                <w:szCs w:val="24"/>
              </w:rPr>
              <w:t>Trường hợp trong bảng giá đất không có giá loại đất cùng mục đích sử dụng thì căn cứ vào giá đất ở hoặc giá đất thương mại, dịch vụ tại khu vực lân cận để quy định mức giá đất. Riêng đối với đất xây dựng công trình sự nghiệp thì căn cứ vào giá đất thương mại, dịch vụ hoặc đất cơ sở sản xuất phi nông nghiệp tại khu vực lân cận để quy định mức giá đất cho phù hợp với tình hình thực tế tại địa phương;</w:t>
            </w:r>
            <w:bookmarkEnd w:id="5"/>
          </w:p>
          <w:p w:rsidR="00DB2439" w:rsidRPr="00A714CF" w:rsidRDefault="00A714CF" w:rsidP="00A714CF">
            <w:pPr>
              <w:spacing w:before="120"/>
              <w:ind w:firstLine="284"/>
              <w:jc w:val="both"/>
              <w:rPr>
                <w:sz w:val="28"/>
                <w:szCs w:val="28"/>
              </w:rPr>
            </w:pPr>
            <w:r w:rsidRPr="00A714CF">
              <w:rPr>
                <w:sz w:val="24"/>
                <w:szCs w:val="24"/>
              </w:rPr>
              <w:t>đ) Đối với đất sông, ngòi, kênh, rạch, suối và mặt nước chuyên dùng thì căn cứ vào mục đích sử dụng để quy định mức giá đất cho phù hợp;</w:t>
            </w:r>
          </w:p>
        </w:tc>
        <w:tc>
          <w:tcPr>
            <w:tcW w:w="4820" w:type="dxa"/>
          </w:tcPr>
          <w:p w:rsidR="00DB2439" w:rsidRPr="00A714CF" w:rsidRDefault="00DB2439" w:rsidP="00A714CF">
            <w:pPr>
              <w:spacing w:before="120"/>
              <w:ind w:firstLine="284"/>
              <w:jc w:val="both"/>
              <w:rPr>
                <w:b/>
                <w:sz w:val="24"/>
                <w:szCs w:val="24"/>
                <w:lang w:val="en-US"/>
              </w:rPr>
            </w:pPr>
          </w:p>
        </w:tc>
      </w:tr>
      <w:tr w:rsidR="002D0B9D" w:rsidRPr="00A714CF" w:rsidTr="0046032F">
        <w:tc>
          <w:tcPr>
            <w:tcW w:w="4820" w:type="dxa"/>
          </w:tcPr>
          <w:p w:rsidR="002D0B9D" w:rsidRPr="00A714CF" w:rsidRDefault="002D0B9D" w:rsidP="00A714CF">
            <w:pPr>
              <w:pStyle w:val="NormalWeb"/>
              <w:shd w:val="clear" w:color="auto" w:fill="FFFFFF"/>
              <w:spacing w:before="120" w:beforeAutospacing="0" w:after="0"/>
              <w:ind w:firstLine="284"/>
              <w:jc w:val="both"/>
              <w:rPr>
                <w:b/>
                <w:iCs/>
                <w:color w:val="000000" w:themeColor="text1"/>
              </w:rPr>
            </w:pPr>
          </w:p>
        </w:tc>
        <w:tc>
          <w:tcPr>
            <w:tcW w:w="4819" w:type="dxa"/>
          </w:tcPr>
          <w:p w:rsidR="00A714CF" w:rsidRPr="00A714CF" w:rsidRDefault="00A714CF" w:rsidP="00A714CF">
            <w:pPr>
              <w:spacing w:before="120"/>
              <w:ind w:firstLine="284"/>
              <w:jc w:val="both"/>
              <w:rPr>
                <w:sz w:val="24"/>
                <w:szCs w:val="24"/>
              </w:rPr>
            </w:pPr>
            <w:r w:rsidRPr="00A714CF">
              <w:rPr>
                <w:sz w:val="24"/>
                <w:szCs w:val="24"/>
              </w:rPr>
              <w:t>3. 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rsidR="002D0B9D" w:rsidRPr="00A714CF" w:rsidRDefault="002D0B9D" w:rsidP="00A714CF">
            <w:pPr>
              <w:pStyle w:val="NormalWeb"/>
              <w:shd w:val="clear" w:color="auto" w:fill="FFFFFF"/>
              <w:spacing w:before="120" w:beforeAutospacing="0" w:after="0"/>
              <w:ind w:firstLine="284"/>
              <w:jc w:val="both"/>
              <w:rPr>
                <w:b/>
                <w:iCs/>
                <w:color w:val="000000" w:themeColor="text1"/>
                <w:lang w:val="vi"/>
              </w:rPr>
            </w:pPr>
          </w:p>
        </w:tc>
        <w:tc>
          <w:tcPr>
            <w:tcW w:w="4820" w:type="dxa"/>
          </w:tcPr>
          <w:p w:rsidR="002D0B9D" w:rsidRPr="00A714CF" w:rsidRDefault="002D0B9D" w:rsidP="00A714CF">
            <w:pPr>
              <w:spacing w:before="120"/>
              <w:ind w:firstLine="284"/>
              <w:jc w:val="both"/>
              <w:rPr>
                <w:iCs/>
                <w:color w:val="000000" w:themeColor="text1"/>
                <w:sz w:val="24"/>
                <w:szCs w:val="24"/>
                <w:lang w:val="en-US"/>
              </w:rPr>
            </w:pPr>
          </w:p>
        </w:tc>
      </w:tr>
      <w:tr w:rsidR="00A714CF" w:rsidRPr="00A714CF" w:rsidTr="0046032F">
        <w:tc>
          <w:tcPr>
            <w:tcW w:w="4820" w:type="dxa"/>
          </w:tcPr>
          <w:p w:rsidR="00A714CF" w:rsidRPr="00A714CF" w:rsidRDefault="00A714CF" w:rsidP="00A714CF">
            <w:pPr>
              <w:pStyle w:val="NormalWeb"/>
              <w:shd w:val="clear" w:color="auto" w:fill="FFFFFF"/>
              <w:spacing w:before="120" w:beforeAutospacing="0" w:after="0"/>
              <w:ind w:firstLine="284"/>
              <w:jc w:val="both"/>
              <w:rPr>
                <w:b/>
                <w:iCs/>
                <w:color w:val="000000" w:themeColor="text1"/>
              </w:rPr>
            </w:pPr>
          </w:p>
        </w:tc>
        <w:tc>
          <w:tcPr>
            <w:tcW w:w="4819" w:type="dxa"/>
          </w:tcPr>
          <w:p w:rsidR="00A714CF" w:rsidRPr="00A714CF" w:rsidRDefault="00A714CF" w:rsidP="00A714CF">
            <w:pPr>
              <w:spacing w:before="120"/>
              <w:ind w:firstLine="284"/>
              <w:jc w:val="both"/>
              <w:rPr>
                <w:bCs/>
                <w:iCs/>
                <w:color w:val="FF0000"/>
                <w:sz w:val="24"/>
                <w:szCs w:val="24"/>
              </w:rPr>
            </w:pPr>
            <w:r w:rsidRPr="00A714CF">
              <w:rPr>
                <w:bCs/>
                <w:iCs/>
                <w:color w:val="FF0000"/>
                <w:sz w:val="24"/>
                <w:szCs w:val="24"/>
              </w:rPr>
              <w:t xml:space="preserve">4. Xác định </w:t>
            </w:r>
            <w:r w:rsidRPr="00A714CF">
              <w:rPr>
                <w:bCs/>
                <w:iCs/>
                <w:color w:val="FF0000"/>
                <w:sz w:val="24"/>
                <w:szCs w:val="24"/>
                <w:lang w:val="vi-VN"/>
              </w:rPr>
              <w:t>k</w:t>
            </w:r>
            <w:r w:rsidRPr="00A714CF">
              <w:rPr>
                <w:bCs/>
                <w:iCs/>
                <w:color w:val="FF0000"/>
                <w:sz w:val="24"/>
                <w:szCs w:val="24"/>
              </w:rPr>
              <w:t xml:space="preserve">hu vực trong </w:t>
            </w:r>
            <w:r w:rsidRPr="00A714CF">
              <w:rPr>
                <w:bCs/>
                <w:iCs/>
                <w:color w:val="5B9BD5"/>
                <w:sz w:val="24"/>
                <w:szCs w:val="24"/>
                <w:lang w:val="vi-VN"/>
              </w:rPr>
              <w:t>xây dựng</w:t>
            </w:r>
            <w:r w:rsidRPr="00A714CF">
              <w:rPr>
                <w:bCs/>
                <w:iCs/>
                <w:color w:val="FF0000"/>
                <w:sz w:val="24"/>
                <w:szCs w:val="24"/>
                <w:lang w:val="vi-VN"/>
              </w:rPr>
              <w:t xml:space="preserve"> </w:t>
            </w:r>
            <w:r w:rsidRPr="00A714CF">
              <w:rPr>
                <w:bCs/>
                <w:iCs/>
                <w:color w:val="FF0000"/>
                <w:sz w:val="24"/>
                <w:szCs w:val="24"/>
              </w:rPr>
              <w:t>bảng giá đất</w:t>
            </w:r>
          </w:p>
          <w:p w:rsidR="00A714CF" w:rsidRPr="00A714CF" w:rsidRDefault="00A714CF" w:rsidP="00A714CF">
            <w:pPr>
              <w:spacing w:before="120"/>
              <w:ind w:firstLine="284"/>
              <w:jc w:val="both"/>
              <w:rPr>
                <w:bCs/>
                <w:iCs/>
                <w:color w:val="FF0000"/>
                <w:sz w:val="24"/>
                <w:szCs w:val="24"/>
              </w:rPr>
            </w:pPr>
            <w:r w:rsidRPr="00A714CF">
              <w:rPr>
                <w:bCs/>
                <w:iCs/>
                <w:color w:val="FF0000"/>
                <w:sz w:val="24"/>
                <w:szCs w:val="24"/>
              </w:rPr>
              <w:t>a) Đối với đất Nông nghiệp</w:t>
            </w:r>
          </w:p>
          <w:p w:rsidR="00A714CF" w:rsidRPr="00A714CF" w:rsidRDefault="00A714CF" w:rsidP="00A714CF">
            <w:pPr>
              <w:spacing w:before="120"/>
              <w:ind w:firstLine="284"/>
              <w:jc w:val="both"/>
              <w:rPr>
                <w:iCs/>
                <w:color w:val="FF0000"/>
                <w:sz w:val="24"/>
                <w:szCs w:val="24"/>
              </w:rPr>
            </w:pPr>
            <w:r w:rsidRPr="00A714CF">
              <w:rPr>
                <w:iCs/>
                <w:color w:val="FF0000"/>
                <w:sz w:val="24"/>
                <w:szCs w:val="24"/>
              </w:rPr>
              <w:t xml:space="preserve">- Khu vực I là khu vực có khả năng sinh lợi cao nhất và điều kiện kết cấu hạ tầng thuận lợi nhất, bao gồm 13 </w:t>
            </w:r>
            <w:r w:rsidRPr="00A714CF">
              <w:rPr>
                <w:iCs/>
                <w:color w:val="FF0000"/>
                <w:sz w:val="24"/>
                <w:szCs w:val="24"/>
                <w:lang w:val="vi-VN"/>
              </w:rPr>
              <w:t>p</w:t>
            </w:r>
            <w:r w:rsidRPr="00A714CF">
              <w:rPr>
                <w:iCs/>
                <w:color w:val="FF0000"/>
                <w:sz w:val="24"/>
                <w:szCs w:val="24"/>
              </w:rPr>
              <w:t xml:space="preserve">hường: Hải Châu, Hòa Cường, Thanh Khê, An Khê, An Hải, Sơn Trà, </w:t>
            </w:r>
            <w:r w:rsidRPr="00A714CF">
              <w:rPr>
                <w:iCs/>
                <w:color w:val="FF0000"/>
                <w:sz w:val="24"/>
                <w:szCs w:val="24"/>
                <w:lang w:val="vi-VN"/>
              </w:rPr>
              <w:t>N</w:t>
            </w:r>
            <w:r w:rsidRPr="00A714CF">
              <w:rPr>
                <w:iCs/>
                <w:color w:val="FF0000"/>
                <w:sz w:val="24"/>
                <w:szCs w:val="24"/>
              </w:rPr>
              <w:t>gũ Hành Sơn, Hòa Khánh, Hải Vân, Liên Chiểu, Cẩm Lệ, Hòa Xuân</w:t>
            </w:r>
            <w:r w:rsidRPr="00A714CF">
              <w:rPr>
                <w:iCs/>
                <w:color w:val="FF0000"/>
                <w:sz w:val="24"/>
                <w:szCs w:val="24"/>
                <w:lang w:val="vi-VN"/>
              </w:rPr>
              <w:t xml:space="preserve"> và</w:t>
            </w:r>
            <w:r w:rsidRPr="00A714CF">
              <w:rPr>
                <w:iCs/>
                <w:color w:val="FF0000"/>
                <w:sz w:val="24"/>
                <w:szCs w:val="24"/>
              </w:rPr>
              <w:t xml:space="preserve"> Hải Vân.</w:t>
            </w:r>
          </w:p>
          <w:p w:rsidR="00A714CF" w:rsidRPr="00A714CF" w:rsidRDefault="00A714CF" w:rsidP="00A714CF">
            <w:pPr>
              <w:spacing w:before="120"/>
              <w:ind w:firstLine="284"/>
              <w:jc w:val="both"/>
              <w:rPr>
                <w:iCs/>
                <w:color w:val="FF0000"/>
                <w:sz w:val="24"/>
                <w:szCs w:val="24"/>
              </w:rPr>
            </w:pPr>
            <w:r w:rsidRPr="00A714CF">
              <w:rPr>
                <w:iCs/>
                <w:color w:val="FF0000"/>
                <w:sz w:val="24"/>
                <w:szCs w:val="24"/>
              </w:rPr>
              <w:t xml:space="preserve"> - Khu vực II gồm 3 </w:t>
            </w:r>
            <w:r w:rsidRPr="00A714CF">
              <w:rPr>
                <w:iCs/>
                <w:color w:val="FF0000"/>
                <w:sz w:val="24"/>
                <w:szCs w:val="24"/>
                <w:lang w:val="vi-VN"/>
              </w:rPr>
              <w:t>xã</w:t>
            </w:r>
            <w:r w:rsidRPr="00A714CF">
              <w:rPr>
                <w:iCs/>
                <w:color w:val="FF0000"/>
                <w:sz w:val="24"/>
                <w:szCs w:val="24"/>
              </w:rPr>
              <w:t xml:space="preserve">: Bà Nà, </w:t>
            </w:r>
            <w:r w:rsidRPr="00A714CF">
              <w:rPr>
                <w:iCs/>
                <w:color w:val="FF0000"/>
                <w:sz w:val="24"/>
                <w:szCs w:val="24"/>
                <w:lang w:val="vi-VN"/>
              </w:rPr>
              <w:t>Hòa</w:t>
            </w:r>
            <w:r w:rsidRPr="00A714CF">
              <w:rPr>
                <w:iCs/>
                <w:color w:val="FF0000"/>
                <w:sz w:val="24"/>
                <w:szCs w:val="24"/>
              </w:rPr>
              <w:t xml:space="preserve"> Vang và Hòa Tiến.</w:t>
            </w:r>
          </w:p>
          <w:p w:rsidR="00A714CF" w:rsidRPr="00A714CF" w:rsidRDefault="00A714CF" w:rsidP="00A714CF">
            <w:pPr>
              <w:spacing w:before="120"/>
              <w:ind w:firstLine="284"/>
              <w:jc w:val="both"/>
              <w:rPr>
                <w:iCs/>
                <w:color w:val="FF0000"/>
                <w:sz w:val="24"/>
                <w:szCs w:val="24"/>
                <w:lang w:val="vi-VN"/>
              </w:rPr>
            </w:pPr>
            <w:r w:rsidRPr="00A714CF">
              <w:rPr>
                <w:iCs/>
                <w:color w:val="FF0000"/>
                <w:sz w:val="24"/>
                <w:szCs w:val="24"/>
              </w:rPr>
              <w:t>b) Đối với đất phi nông nghiệp</w:t>
            </w:r>
          </w:p>
          <w:p w:rsidR="00A714CF" w:rsidRPr="00A714CF" w:rsidRDefault="00A714CF" w:rsidP="00A714CF">
            <w:pPr>
              <w:spacing w:before="120"/>
              <w:ind w:firstLine="284"/>
              <w:jc w:val="both"/>
              <w:rPr>
                <w:iCs/>
                <w:color w:val="FF0000"/>
                <w:sz w:val="24"/>
                <w:szCs w:val="24"/>
              </w:rPr>
            </w:pPr>
            <w:r w:rsidRPr="00A714CF">
              <w:rPr>
                <w:iCs/>
                <w:color w:val="FF0000"/>
                <w:sz w:val="24"/>
                <w:szCs w:val="24"/>
              </w:rPr>
              <w:t xml:space="preserve">Không phân chia </w:t>
            </w:r>
            <w:r w:rsidRPr="00A714CF">
              <w:rPr>
                <w:iCs/>
                <w:color w:val="FF0000"/>
                <w:sz w:val="24"/>
                <w:szCs w:val="24"/>
                <w:lang w:val="vi-VN"/>
              </w:rPr>
              <w:t>k</w:t>
            </w:r>
            <w:r w:rsidRPr="00A714CF">
              <w:rPr>
                <w:iCs/>
                <w:color w:val="FF0000"/>
                <w:sz w:val="24"/>
                <w:szCs w:val="24"/>
              </w:rPr>
              <w:t xml:space="preserve">hu vực mà phân theo từng đường, đoạn đường, phố, đoạn phố (đối với đất ở tại đô thị, đất thương mại, dịch vụ tại đô thị, đất sản xuất kinh doanh phi nông nghiệp không phải là đất thương mại, dịch vụ tại đô thị); đường, đoạn đường đối với đất ở tại nông thôn; đất thương mại, dịch vụ tại nông thôn; đất sản xuất kinh doanh phi nông nghiệp không phải là đất thương mại, dịch vụ tại nông thôn; </w:t>
            </w:r>
          </w:p>
          <w:p w:rsidR="00A714CF" w:rsidRPr="00A714CF" w:rsidRDefault="00A714CF" w:rsidP="00A714CF">
            <w:pPr>
              <w:spacing w:before="120"/>
              <w:ind w:firstLine="284"/>
              <w:jc w:val="both"/>
              <w:rPr>
                <w:iCs/>
                <w:color w:val="FF0000"/>
                <w:sz w:val="28"/>
                <w:szCs w:val="28"/>
              </w:rPr>
            </w:pPr>
            <w:r w:rsidRPr="00A714CF">
              <w:rPr>
                <w:iCs/>
                <w:color w:val="FF0000"/>
                <w:sz w:val="24"/>
                <w:szCs w:val="24"/>
              </w:rPr>
              <w:t>Các loại đất xây dựng trụ sở cơ quan, đất xây dựng công trình sự nghiệp, đất sử dụng vào mục đích công cộng và đất phi nông nghiệp khác tại tại đô thị và nông thôn sẽ được quy định bằng tỷ lệ % so với các loại đất tương ứng.</w:t>
            </w:r>
          </w:p>
        </w:tc>
        <w:tc>
          <w:tcPr>
            <w:tcW w:w="4820" w:type="dxa"/>
          </w:tcPr>
          <w:p w:rsidR="007619AB" w:rsidRDefault="007619AB" w:rsidP="00A714CF">
            <w:pPr>
              <w:spacing w:before="120"/>
              <w:ind w:firstLine="284"/>
              <w:jc w:val="both"/>
              <w:rPr>
                <w:iCs/>
                <w:color w:val="000000" w:themeColor="text1"/>
                <w:sz w:val="24"/>
                <w:szCs w:val="24"/>
                <w:lang w:val="vi-VN"/>
              </w:rPr>
            </w:pPr>
            <w:r>
              <w:rPr>
                <w:iCs/>
                <w:color w:val="000000" w:themeColor="text1"/>
                <w:sz w:val="24"/>
                <w:szCs w:val="24"/>
                <w:lang w:val="vi-VN"/>
              </w:rPr>
              <w:t>Căn cứ quy định tại Điều 18 Nghị định số 71/2024/NĐ-CP, cơ quan soạn thảo quy định như sau:</w:t>
            </w:r>
          </w:p>
          <w:p w:rsidR="007619AB" w:rsidRDefault="007619AB" w:rsidP="00A714CF">
            <w:pPr>
              <w:spacing w:before="120"/>
              <w:ind w:firstLine="284"/>
              <w:jc w:val="both"/>
              <w:rPr>
                <w:iCs/>
                <w:color w:val="000000" w:themeColor="text1"/>
                <w:sz w:val="24"/>
                <w:szCs w:val="24"/>
                <w:lang w:val="vi-VN"/>
              </w:rPr>
            </w:pPr>
            <w:r>
              <w:rPr>
                <w:iCs/>
                <w:color w:val="000000" w:themeColor="text1"/>
                <w:sz w:val="24"/>
                <w:szCs w:val="24"/>
                <w:lang w:val="vi-VN"/>
              </w:rPr>
              <w:t>- Đối với đất Nông nghiệp</w:t>
            </w:r>
          </w:p>
          <w:p w:rsidR="00A714CF" w:rsidRDefault="007619AB" w:rsidP="00A714CF">
            <w:pPr>
              <w:spacing w:before="120"/>
              <w:ind w:firstLine="284"/>
              <w:jc w:val="both"/>
              <w:rPr>
                <w:iCs/>
                <w:color w:val="FF0000"/>
                <w:sz w:val="24"/>
                <w:szCs w:val="24"/>
              </w:rPr>
            </w:pPr>
            <w:r>
              <w:rPr>
                <w:iCs/>
                <w:color w:val="000000" w:themeColor="text1"/>
                <w:sz w:val="24"/>
                <w:szCs w:val="24"/>
                <w:lang w:val="vi-VN"/>
              </w:rPr>
              <w:t xml:space="preserve">+  </w:t>
            </w:r>
            <w:r w:rsidRPr="00A714CF">
              <w:rPr>
                <w:iCs/>
                <w:color w:val="FF0000"/>
                <w:sz w:val="24"/>
                <w:szCs w:val="24"/>
              </w:rPr>
              <w:t xml:space="preserve">Khu vực </w:t>
            </w:r>
            <w:r>
              <w:rPr>
                <w:iCs/>
                <w:color w:val="FF0000"/>
                <w:sz w:val="24"/>
                <w:szCs w:val="24"/>
                <w:lang w:val="vi-VN"/>
              </w:rPr>
              <w:t xml:space="preserve">I: </w:t>
            </w:r>
            <w:r w:rsidRPr="00A714CF">
              <w:rPr>
                <w:iCs/>
                <w:color w:val="FF0000"/>
                <w:sz w:val="24"/>
                <w:szCs w:val="24"/>
              </w:rPr>
              <w:t xml:space="preserve">Hải Châu, Hòa Cường, Thanh Khê, An Khê, An Hải, Sơn Trà, </w:t>
            </w:r>
            <w:r w:rsidRPr="00A714CF">
              <w:rPr>
                <w:iCs/>
                <w:color w:val="FF0000"/>
                <w:sz w:val="24"/>
                <w:szCs w:val="24"/>
                <w:lang w:val="vi-VN"/>
              </w:rPr>
              <w:t>N</w:t>
            </w:r>
            <w:r w:rsidRPr="00A714CF">
              <w:rPr>
                <w:iCs/>
                <w:color w:val="FF0000"/>
                <w:sz w:val="24"/>
                <w:szCs w:val="24"/>
              </w:rPr>
              <w:t>gũ Hành Sơn, Hòa Khánh, Hải Vân, Liên Chiểu, Cẩm Lệ, Hòa Xuân</w:t>
            </w:r>
            <w:r w:rsidRPr="00A714CF">
              <w:rPr>
                <w:iCs/>
                <w:color w:val="FF0000"/>
                <w:sz w:val="24"/>
                <w:szCs w:val="24"/>
                <w:lang w:val="vi-VN"/>
              </w:rPr>
              <w:t xml:space="preserve"> và</w:t>
            </w:r>
            <w:r w:rsidRPr="00A714CF">
              <w:rPr>
                <w:iCs/>
                <w:color w:val="FF0000"/>
                <w:sz w:val="24"/>
                <w:szCs w:val="24"/>
              </w:rPr>
              <w:t xml:space="preserve"> Hải Vân</w:t>
            </w:r>
          </w:p>
          <w:p w:rsidR="007619AB" w:rsidRPr="00A714CF" w:rsidRDefault="007619AB" w:rsidP="007619AB">
            <w:pPr>
              <w:spacing w:before="120"/>
              <w:ind w:firstLine="284"/>
              <w:jc w:val="both"/>
              <w:rPr>
                <w:iCs/>
                <w:color w:val="FF0000"/>
                <w:sz w:val="24"/>
                <w:szCs w:val="24"/>
              </w:rPr>
            </w:pPr>
            <w:r>
              <w:rPr>
                <w:iCs/>
                <w:color w:val="FF0000"/>
                <w:sz w:val="24"/>
                <w:szCs w:val="24"/>
                <w:lang w:val="vi-VN"/>
              </w:rPr>
              <w:t xml:space="preserve">+ Khu vực II: </w:t>
            </w:r>
            <w:r w:rsidRPr="00A714CF">
              <w:rPr>
                <w:iCs/>
                <w:color w:val="FF0000"/>
                <w:sz w:val="24"/>
                <w:szCs w:val="24"/>
              </w:rPr>
              <w:t xml:space="preserve">Bà Nà, </w:t>
            </w:r>
            <w:r w:rsidRPr="00A714CF">
              <w:rPr>
                <w:iCs/>
                <w:color w:val="FF0000"/>
                <w:sz w:val="24"/>
                <w:szCs w:val="24"/>
                <w:lang w:val="vi-VN"/>
              </w:rPr>
              <w:t>Hòa</w:t>
            </w:r>
            <w:r w:rsidRPr="00A714CF">
              <w:rPr>
                <w:iCs/>
                <w:color w:val="FF0000"/>
                <w:sz w:val="24"/>
                <w:szCs w:val="24"/>
              </w:rPr>
              <w:t xml:space="preserve"> Vang và Hòa Tiến.</w:t>
            </w:r>
          </w:p>
          <w:p w:rsidR="007619AB" w:rsidRPr="007619AB" w:rsidRDefault="007619AB" w:rsidP="00A714CF">
            <w:pPr>
              <w:spacing w:before="120"/>
              <w:ind w:firstLine="284"/>
              <w:jc w:val="both"/>
              <w:rPr>
                <w:iCs/>
                <w:color w:val="000000" w:themeColor="text1"/>
                <w:sz w:val="24"/>
                <w:szCs w:val="24"/>
                <w:lang w:val="vi-VN"/>
              </w:rPr>
            </w:pPr>
            <w:r>
              <w:rPr>
                <w:iCs/>
                <w:color w:val="000000" w:themeColor="text1"/>
                <w:sz w:val="24"/>
                <w:szCs w:val="24"/>
                <w:lang w:val="vi-VN"/>
              </w:rPr>
              <w:t xml:space="preserve">- </w:t>
            </w:r>
            <w:r w:rsidRPr="00A714CF">
              <w:rPr>
                <w:iCs/>
                <w:color w:val="FF0000"/>
                <w:sz w:val="24"/>
                <w:szCs w:val="24"/>
              </w:rPr>
              <w:t xml:space="preserve">Đối với đất phi nông </w:t>
            </w:r>
            <w:r>
              <w:rPr>
                <w:iCs/>
                <w:color w:val="FF0000"/>
                <w:sz w:val="24"/>
                <w:szCs w:val="24"/>
                <w:lang w:val="vi-VN"/>
              </w:rPr>
              <w:t>nghiệp: Không phân chia khu vực</w:t>
            </w:r>
            <w:r w:rsidRPr="00A714CF">
              <w:rPr>
                <w:iCs/>
                <w:color w:val="FF0000"/>
                <w:sz w:val="24"/>
                <w:szCs w:val="24"/>
              </w:rPr>
              <w:t xml:space="preserve"> </w:t>
            </w:r>
            <w:r w:rsidRPr="00A714CF">
              <w:rPr>
                <w:iCs/>
                <w:color w:val="FF0000"/>
                <w:sz w:val="24"/>
                <w:szCs w:val="24"/>
              </w:rPr>
              <w:t xml:space="preserve">mà phân theo từng đường, đoạn đường, phố, đoạn </w:t>
            </w:r>
            <w:r>
              <w:rPr>
                <w:iCs/>
                <w:color w:val="FF0000"/>
                <w:sz w:val="24"/>
                <w:szCs w:val="24"/>
                <w:lang w:val="vi-VN"/>
              </w:rPr>
              <w:t>phố.</w:t>
            </w:r>
          </w:p>
        </w:tc>
      </w:tr>
      <w:tr w:rsidR="00A714CF" w:rsidRPr="00A714CF" w:rsidTr="00A714CF">
        <w:trPr>
          <w:trHeight w:val="611"/>
        </w:trPr>
        <w:tc>
          <w:tcPr>
            <w:tcW w:w="14459" w:type="dxa"/>
            <w:gridSpan w:val="3"/>
          </w:tcPr>
          <w:p w:rsidR="00A714CF" w:rsidRPr="00A714CF" w:rsidRDefault="00A714CF" w:rsidP="00A714CF">
            <w:pPr>
              <w:spacing w:before="120"/>
              <w:jc w:val="both"/>
              <w:rPr>
                <w:b/>
                <w:bCs/>
                <w:sz w:val="24"/>
                <w:szCs w:val="24"/>
              </w:rPr>
            </w:pPr>
            <w:r w:rsidRPr="00A714CF">
              <w:rPr>
                <w:b/>
                <w:sz w:val="24"/>
                <w:szCs w:val="24"/>
              </w:rPr>
              <w:t xml:space="preserve">Điều 3. </w:t>
            </w:r>
            <w:bookmarkStart w:id="6" w:name="dieu_3_1"/>
            <w:r w:rsidRPr="00A714CF">
              <w:rPr>
                <w:b/>
                <w:bCs/>
                <w:sz w:val="24"/>
                <w:szCs w:val="24"/>
              </w:rPr>
              <w:t>Các yếu tố để xác định giá đất ở tại đô thị</w:t>
            </w:r>
            <w:bookmarkEnd w:id="6"/>
          </w:p>
        </w:tc>
      </w:tr>
      <w:tr w:rsidR="00A714CF" w:rsidRPr="00A714CF" w:rsidTr="0046032F">
        <w:tc>
          <w:tcPr>
            <w:tcW w:w="4820" w:type="dxa"/>
          </w:tcPr>
          <w:p w:rsidR="00A714CF" w:rsidRPr="00A714CF" w:rsidRDefault="00A714CF" w:rsidP="00A714CF">
            <w:pPr>
              <w:widowControl/>
              <w:shd w:val="clear" w:color="auto" w:fill="FFFFFF"/>
              <w:spacing w:before="120"/>
              <w:ind w:firstLine="284"/>
              <w:jc w:val="both"/>
              <w:rPr>
                <w:sz w:val="24"/>
                <w:szCs w:val="24"/>
              </w:rPr>
            </w:pPr>
            <w:r w:rsidRPr="00A714CF">
              <w:rPr>
                <w:sz w:val="24"/>
                <w:szCs w:val="24"/>
              </w:rPr>
              <w:t>1. Xác định vị trí đất:</w:t>
            </w:r>
          </w:p>
          <w:p w:rsidR="00A714CF" w:rsidRPr="00A714CF" w:rsidRDefault="00A714CF" w:rsidP="00A714CF">
            <w:pPr>
              <w:widowControl/>
              <w:shd w:val="clear" w:color="auto" w:fill="FFFFFF"/>
              <w:spacing w:before="120"/>
              <w:ind w:firstLine="284"/>
              <w:jc w:val="both"/>
              <w:rPr>
                <w:sz w:val="24"/>
                <w:szCs w:val="24"/>
              </w:rPr>
            </w:pPr>
            <w:r w:rsidRPr="00A714CF">
              <w:rPr>
                <w:sz w:val="24"/>
                <w:szCs w:val="24"/>
              </w:rPr>
              <w:lastRenderedPageBreak/>
              <w:t>a) Căn cứ đất ở mặt tiền đường phố và ven đường kiệt (hoặc hẻm) mà phân loại theo 5 vị trí sau đây:</w:t>
            </w:r>
          </w:p>
          <w:p w:rsidR="00A714CF" w:rsidRPr="00A714CF" w:rsidRDefault="00A714CF" w:rsidP="00A714CF">
            <w:pPr>
              <w:widowControl/>
              <w:shd w:val="clear" w:color="auto" w:fill="FFFFFF"/>
              <w:spacing w:before="120"/>
              <w:ind w:firstLine="284"/>
              <w:jc w:val="both"/>
              <w:rPr>
                <w:sz w:val="24"/>
                <w:szCs w:val="24"/>
              </w:rPr>
            </w:pPr>
            <w:r w:rsidRPr="00A714CF">
              <w:rPr>
                <w:sz w:val="24"/>
                <w:szCs w:val="24"/>
              </w:rPr>
              <w:t>- Vị trí 1: Đất ở mặt tiền đường phố.</w:t>
            </w:r>
          </w:p>
          <w:p w:rsidR="00A714CF" w:rsidRPr="00A714CF" w:rsidRDefault="00A714CF" w:rsidP="00A714CF">
            <w:pPr>
              <w:widowControl/>
              <w:shd w:val="clear" w:color="auto" w:fill="FFFFFF"/>
              <w:spacing w:before="120"/>
              <w:ind w:firstLine="284"/>
              <w:jc w:val="both"/>
              <w:rPr>
                <w:sz w:val="24"/>
                <w:szCs w:val="24"/>
              </w:rPr>
            </w:pPr>
            <w:r w:rsidRPr="00A714CF">
              <w:rPr>
                <w:sz w:val="24"/>
                <w:szCs w:val="24"/>
              </w:rPr>
              <w:t>- Vị trí 2: Đất ở ven các đường kiệt có độ rộng từ 4,5m trở lên.</w:t>
            </w:r>
          </w:p>
          <w:p w:rsidR="00A714CF" w:rsidRPr="00A714CF" w:rsidRDefault="00A714CF" w:rsidP="00A714CF">
            <w:pPr>
              <w:widowControl/>
              <w:shd w:val="clear" w:color="auto" w:fill="FFFFFF"/>
              <w:spacing w:before="120"/>
              <w:ind w:firstLine="284"/>
              <w:jc w:val="both"/>
              <w:rPr>
                <w:sz w:val="24"/>
                <w:szCs w:val="24"/>
              </w:rPr>
            </w:pPr>
            <w:r w:rsidRPr="00A714CF">
              <w:rPr>
                <w:sz w:val="24"/>
                <w:szCs w:val="24"/>
              </w:rPr>
              <w:t>- Vị trí 3: Đất ở ven các đường kiệt có độ rộng từ 3m đến dưới 4,5m.</w:t>
            </w:r>
          </w:p>
          <w:p w:rsidR="00A714CF" w:rsidRPr="00A714CF" w:rsidRDefault="00A714CF" w:rsidP="00A714CF">
            <w:pPr>
              <w:widowControl/>
              <w:shd w:val="clear" w:color="auto" w:fill="FFFFFF"/>
              <w:spacing w:before="120"/>
              <w:ind w:firstLine="284"/>
              <w:jc w:val="both"/>
              <w:rPr>
                <w:sz w:val="24"/>
                <w:szCs w:val="24"/>
              </w:rPr>
            </w:pPr>
            <w:r w:rsidRPr="00A714CF">
              <w:rPr>
                <w:sz w:val="24"/>
                <w:szCs w:val="24"/>
              </w:rPr>
              <w:t>- Vị trí 4: Đất ở ven các đường kiệt có độ rộng từ 1,7m đến dưới 3m.</w:t>
            </w:r>
          </w:p>
          <w:p w:rsidR="00A714CF" w:rsidRPr="00A714CF" w:rsidRDefault="00A714CF" w:rsidP="00A714CF">
            <w:pPr>
              <w:widowControl/>
              <w:shd w:val="clear" w:color="auto" w:fill="FFFFFF"/>
              <w:spacing w:before="120"/>
              <w:ind w:firstLine="284"/>
              <w:jc w:val="both"/>
              <w:rPr>
                <w:sz w:val="24"/>
                <w:szCs w:val="24"/>
              </w:rPr>
            </w:pPr>
            <w:r w:rsidRPr="00A714CF">
              <w:rPr>
                <w:sz w:val="24"/>
                <w:szCs w:val="24"/>
              </w:rPr>
              <w:t>- Vị trí 5: Đất ở ven các đường kiệt có độ rộng dưới 1,7m.</w:t>
            </w:r>
          </w:p>
          <w:p w:rsidR="00A714CF" w:rsidRPr="00A714CF" w:rsidRDefault="00A714CF" w:rsidP="00A714CF">
            <w:pPr>
              <w:widowControl/>
              <w:shd w:val="clear" w:color="auto" w:fill="FFFFFF"/>
              <w:spacing w:before="120"/>
              <w:ind w:firstLine="284"/>
              <w:jc w:val="both"/>
              <w:rPr>
                <w:sz w:val="24"/>
                <w:szCs w:val="24"/>
              </w:rPr>
            </w:pPr>
            <w:r w:rsidRPr="00A714CF">
              <w:rPr>
                <w:sz w:val="24"/>
                <w:szCs w:val="24"/>
              </w:rPr>
              <w:t>b) Độ rộng của đường kiệt (tính từ thửa đất đến đường phố chính) được xác định bằng mặt cắt ngang nơi hẹp nhất của khoảng cách hai bờ tường (hoặc hai bờ rào) đối diện của đường kiệt, bao gồm: vỉa hè, cống thoát nước có đanh đậy hai bên đường kiệt (phần mặt đường lưu thông được, thuộc đất công).</w:t>
            </w:r>
          </w:p>
          <w:p w:rsidR="00A714CF" w:rsidRPr="00A714CF" w:rsidRDefault="00A714CF" w:rsidP="00A714CF">
            <w:pPr>
              <w:widowControl/>
              <w:shd w:val="clear" w:color="auto" w:fill="FFFFFF"/>
              <w:spacing w:before="120"/>
              <w:ind w:firstLine="284"/>
              <w:jc w:val="both"/>
              <w:rPr>
                <w:sz w:val="24"/>
                <w:szCs w:val="24"/>
              </w:rPr>
            </w:pPr>
            <w:r w:rsidRPr="00A714CF">
              <w:rPr>
                <w:sz w:val="24"/>
                <w:szCs w:val="24"/>
              </w:rPr>
              <w:t>c) Đối với các đường kiệt là vị trí 2, vị trí 3 là đường đất thì giá đất tính bằng 0,8 so với giá đất ở các đường kiệt cùng vị trí 2, 3 trong Bảng giá đất (vị trí 4 và 5 không áp dụng hệ số này). Đối với các đường kiệt có độ rộng lòng đường từ 5,5m trở lên và có vỉa hè (do không đủ điều kiện đặt tên đường) thì giá đất tính bằng 1,2 so với giá đất ở tại vị trí 2.</w:t>
            </w:r>
          </w:p>
          <w:p w:rsidR="00A714CF" w:rsidRPr="00A714CF" w:rsidRDefault="00A714CF" w:rsidP="00A714CF">
            <w:pPr>
              <w:pStyle w:val="NormalWeb"/>
              <w:shd w:val="clear" w:color="auto" w:fill="FFFFFF"/>
              <w:spacing w:before="120" w:beforeAutospacing="0" w:after="0"/>
              <w:ind w:firstLine="284"/>
              <w:jc w:val="both"/>
              <w:rPr>
                <w:b/>
                <w:iCs/>
                <w:color w:val="000000" w:themeColor="text1"/>
              </w:rPr>
            </w:pPr>
            <w:r w:rsidRPr="00A714CF">
              <w:rPr>
                <w:lang w:val="vi"/>
              </w:rPr>
              <w:t xml:space="preserve">d) Căn cứ để xác định vị trí đất là Giấy chứng nhận quyền sử dụng đất; Giấy chứng nhận quyền sở hữu nhà ở và quyền sử dụng đất ở; Giấy </w:t>
            </w:r>
            <w:r w:rsidRPr="00A714CF">
              <w:rPr>
                <w:lang w:val="vi"/>
              </w:rPr>
              <w:lastRenderedPageBreak/>
              <w:t>chứng nhận quyền sử dụng đất, quyền sở hữu nhà ở và tài sản khác gắn liền với đất và các giấy tờ hợp pháp khác. Trường hợp thửa đất không có các giấy tờ nêu trên hoặc thửa đất có kiệt đi ra nhiều đường phố, thì giá đất được xác định theo kiệt của đường phố mà có giá trị thửa đất cao nhất.</w:t>
            </w:r>
          </w:p>
        </w:tc>
        <w:tc>
          <w:tcPr>
            <w:tcW w:w="4819" w:type="dxa"/>
          </w:tcPr>
          <w:p w:rsidR="00A714CF" w:rsidRPr="00A714CF" w:rsidRDefault="00A714CF" w:rsidP="00A714CF">
            <w:pPr>
              <w:spacing w:before="120"/>
              <w:ind w:firstLine="284"/>
              <w:jc w:val="both"/>
              <w:rPr>
                <w:sz w:val="24"/>
                <w:szCs w:val="24"/>
              </w:rPr>
            </w:pPr>
            <w:r w:rsidRPr="00A714CF">
              <w:rPr>
                <w:sz w:val="24"/>
                <w:szCs w:val="24"/>
              </w:rPr>
              <w:lastRenderedPageBreak/>
              <w:t>1. Xác định vị trí đất</w:t>
            </w:r>
          </w:p>
          <w:p w:rsidR="00A714CF" w:rsidRPr="00A714CF" w:rsidRDefault="00A714CF" w:rsidP="00A714CF">
            <w:pPr>
              <w:spacing w:before="120"/>
              <w:ind w:firstLine="284"/>
              <w:jc w:val="both"/>
              <w:rPr>
                <w:sz w:val="24"/>
                <w:szCs w:val="24"/>
              </w:rPr>
            </w:pPr>
            <w:r w:rsidRPr="00A714CF">
              <w:rPr>
                <w:sz w:val="24"/>
                <w:szCs w:val="24"/>
              </w:rPr>
              <w:t xml:space="preserve">a) Căn cứ đất ở mặt tiền đường phố và ven </w:t>
            </w:r>
            <w:r w:rsidRPr="00A714CF">
              <w:rPr>
                <w:sz w:val="24"/>
                <w:szCs w:val="24"/>
              </w:rPr>
              <w:lastRenderedPageBreak/>
              <w:t>đường kiệt (hoặc hẻm) mà phân loại theo 5 vị trí sau đây:</w:t>
            </w:r>
          </w:p>
          <w:p w:rsidR="00A714CF" w:rsidRPr="00A714CF" w:rsidRDefault="00A714CF" w:rsidP="00A714CF">
            <w:pPr>
              <w:spacing w:before="120"/>
              <w:ind w:firstLine="284"/>
              <w:jc w:val="both"/>
              <w:rPr>
                <w:sz w:val="24"/>
                <w:szCs w:val="24"/>
              </w:rPr>
            </w:pPr>
            <w:r w:rsidRPr="00A714CF">
              <w:rPr>
                <w:sz w:val="24"/>
                <w:szCs w:val="24"/>
              </w:rPr>
              <w:t>- Vị trí 1: Đất ở mặt tiền đường phố.</w:t>
            </w:r>
          </w:p>
          <w:p w:rsidR="00A714CF" w:rsidRPr="00A714CF" w:rsidRDefault="00A714CF" w:rsidP="00A714CF">
            <w:pPr>
              <w:spacing w:before="120"/>
              <w:ind w:firstLine="284"/>
              <w:jc w:val="both"/>
              <w:rPr>
                <w:sz w:val="24"/>
                <w:szCs w:val="24"/>
              </w:rPr>
            </w:pPr>
            <w:r w:rsidRPr="00A714CF">
              <w:rPr>
                <w:sz w:val="24"/>
                <w:szCs w:val="24"/>
              </w:rPr>
              <w:t>- Vị trí 2: Đất ở ven các đường kiệt có độ rộng từ 4,5m trở lên.</w:t>
            </w:r>
          </w:p>
          <w:p w:rsidR="00A714CF" w:rsidRPr="00A714CF" w:rsidRDefault="00A714CF" w:rsidP="00A714CF">
            <w:pPr>
              <w:spacing w:before="120"/>
              <w:ind w:firstLine="284"/>
              <w:jc w:val="both"/>
              <w:rPr>
                <w:sz w:val="24"/>
                <w:szCs w:val="24"/>
              </w:rPr>
            </w:pPr>
            <w:r w:rsidRPr="00A714CF">
              <w:rPr>
                <w:sz w:val="24"/>
                <w:szCs w:val="24"/>
              </w:rPr>
              <w:t>- Vị trí 3: Đất ở ven các đường kiệt có độ rộng từ 3m đến dưới 4,5m.</w:t>
            </w:r>
          </w:p>
          <w:p w:rsidR="00A714CF" w:rsidRPr="00A714CF" w:rsidRDefault="00A714CF" w:rsidP="00A714CF">
            <w:pPr>
              <w:spacing w:before="120"/>
              <w:ind w:firstLine="284"/>
              <w:jc w:val="both"/>
              <w:rPr>
                <w:sz w:val="24"/>
                <w:szCs w:val="24"/>
              </w:rPr>
            </w:pPr>
            <w:r w:rsidRPr="00A714CF">
              <w:rPr>
                <w:sz w:val="24"/>
                <w:szCs w:val="24"/>
              </w:rPr>
              <w:t>- Vị trí 4: Đất ở ven các đường kiệt có độ rộng từ 1,7m đến dưới 3m.</w:t>
            </w:r>
          </w:p>
          <w:p w:rsidR="00A714CF" w:rsidRPr="00A714CF" w:rsidRDefault="00A714CF" w:rsidP="00A714CF">
            <w:pPr>
              <w:spacing w:before="120"/>
              <w:ind w:firstLine="284"/>
              <w:jc w:val="both"/>
              <w:rPr>
                <w:sz w:val="24"/>
                <w:szCs w:val="24"/>
              </w:rPr>
            </w:pPr>
            <w:r w:rsidRPr="00A714CF">
              <w:rPr>
                <w:sz w:val="24"/>
                <w:szCs w:val="24"/>
              </w:rPr>
              <w:t>- Vị trí 5: Đất ở ven các đường kiệt có độ rộng dưới 1,7m.</w:t>
            </w:r>
          </w:p>
          <w:p w:rsidR="00A714CF" w:rsidRPr="00A714CF" w:rsidRDefault="00A714CF" w:rsidP="00A714CF">
            <w:pPr>
              <w:spacing w:before="120"/>
              <w:ind w:firstLine="284"/>
              <w:jc w:val="both"/>
              <w:rPr>
                <w:sz w:val="24"/>
                <w:szCs w:val="24"/>
              </w:rPr>
            </w:pPr>
            <w:r w:rsidRPr="00A714CF">
              <w:rPr>
                <w:sz w:val="24"/>
                <w:szCs w:val="24"/>
              </w:rPr>
              <w:t>b) Độ rộng của đường kiệt (tính từ thửa đất đến đường phố chính) được xác định bằng mặt cắt ngang nơi hẹp nhất của khoảng cách hai bờ tường (hoặc hai bờ rào) đối diện của đường kiệt, bao gồm: vỉa hè, cống thoát nước có đanh đậy hai bên đường kiệt (phần mặt đường lưu thông được, thuộc đất công).</w:t>
            </w:r>
          </w:p>
          <w:p w:rsidR="00A714CF" w:rsidRPr="00A714CF" w:rsidRDefault="00A714CF" w:rsidP="00A714CF">
            <w:pPr>
              <w:spacing w:before="120"/>
              <w:ind w:firstLine="284"/>
              <w:jc w:val="both"/>
              <w:rPr>
                <w:sz w:val="24"/>
                <w:szCs w:val="24"/>
              </w:rPr>
            </w:pPr>
            <w:r w:rsidRPr="00A714CF">
              <w:rPr>
                <w:sz w:val="24"/>
                <w:szCs w:val="24"/>
              </w:rPr>
              <w:t>c) Đối với các đường kiệt là vị trí 2, vị trí 3 là đường đất thì giá đất tính bằng 0,8 so với giá đất ở các đường kiệt cùng vị trí 2, 3 trong Bảng giá đất (vị trí 4 và 5 không áp dụng hệ số này). Đối với các đường kiệt có độ rộng lòng đường từ 5,5m trở lên và có vỉa hè (do không đủ điều kiện đặt tên đường) thì giá đất tính bằng 1,2 so với giá đất ở tại vị trí 2.</w:t>
            </w:r>
          </w:p>
          <w:p w:rsidR="00A714CF" w:rsidRPr="00A714CF" w:rsidRDefault="00A714CF" w:rsidP="00A714CF">
            <w:pPr>
              <w:spacing w:before="120"/>
              <w:ind w:firstLine="284"/>
              <w:jc w:val="both"/>
              <w:rPr>
                <w:sz w:val="28"/>
                <w:szCs w:val="28"/>
              </w:rPr>
            </w:pPr>
            <w:r w:rsidRPr="00A714CF">
              <w:rPr>
                <w:sz w:val="24"/>
                <w:szCs w:val="24"/>
              </w:rPr>
              <w:t xml:space="preserve">d) Căn cứ để xác định vị trí đất là Giấy chứng nhận quyền sử dụng đất; Giấy chứng nhận quyền sở hữu nhà ở và quyền sử dụng đất ở; Giấy chứng nhận quyền sử dụng đất, quyền sở hữu nhà ở và tài sản khác gắn liền với đất và các giấy </w:t>
            </w:r>
            <w:r w:rsidRPr="00A714CF">
              <w:rPr>
                <w:sz w:val="24"/>
                <w:szCs w:val="24"/>
              </w:rPr>
              <w:lastRenderedPageBreak/>
              <w:t>tờ hợp pháp khác. Trường hợp thửa đất không có các giấy tờ nêu trên hoặc thửa đất có kiệt đi ra nhiều đường phố, thì giá đất được xác định theo kiệt của đường phố mà có giá trị thửa đất cao nhất.</w:t>
            </w:r>
          </w:p>
        </w:tc>
        <w:tc>
          <w:tcPr>
            <w:tcW w:w="4820" w:type="dxa"/>
          </w:tcPr>
          <w:p w:rsidR="00A714CF" w:rsidRPr="00A714CF" w:rsidRDefault="00A714CF" w:rsidP="00A714CF">
            <w:pPr>
              <w:spacing w:before="120"/>
              <w:ind w:firstLine="284"/>
              <w:jc w:val="both"/>
              <w:rPr>
                <w:iCs/>
                <w:color w:val="000000" w:themeColor="text1"/>
                <w:sz w:val="24"/>
                <w:szCs w:val="24"/>
                <w:lang w:val="en-US"/>
              </w:rPr>
            </w:pPr>
            <w:r w:rsidRPr="00A714CF">
              <w:rPr>
                <w:sz w:val="24"/>
                <w:szCs w:val="24"/>
                <w:lang w:val="vi-VN"/>
              </w:rPr>
              <w:lastRenderedPageBreak/>
              <w:t xml:space="preserve">Nội dung này kế thừa như quy định tại </w:t>
            </w:r>
            <w:r>
              <w:rPr>
                <w:sz w:val="24"/>
                <w:szCs w:val="24"/>
                <w:lang w:val="vi-VN"/>
              </w:rPr>
              <w:t xml:space="preserve">khoản 1 Điều 3 </w:t>
            </w:r>
            <w:r w:rsidRPr="00A714CF">
              <w:rPr>
                <w:sz w:val="24"/>
                <w:szCs w:val="24"/>
                <w:lang w:val="vi-VN"/>
              </w:rPr>
              <w:t xml:space="preserve">Quyết định số </w:t>
            </w:r>
            <w:r>
              <w:rPr>
                <w:sz w:val="24"/>
                <w:szCs w:val="24"/>
                <w:lang w:val="vi-VN"/>
              </w:rPr>
              <w:t>0</w:t>
            </w:r>
            <w:r w:rsidRPr="00A714CF">
              <w:rPr>
                <w:sz w:val="24"/>
                <w:szCs w:val="24"/>
                <w:lang w:val="vi-VN"/>
              </w:rPr>
              <w:t>9/</w:t>
            </w:r>
            <w:r w:rsidR="00C47D15">
              <w:rPr>
                <w:sz w:val="24"/>
                <w:szCs w:val="24"/>
                <w:lang w:val="vi-VN"/>
              </w:rPr>
              <w:t>2020</w:t>
            </w:r>
            <w:r w:rsidRPr="00A714CF">
              <w:rPr>
                <w:sz w:val="24"/>
                <w:szCs w:val="24"/>
                <w:lang w:val="vi-VN"/>
              </w:rPr>
              <w:t>/QĐ-</w:t>
            </w:r>
            <w:r>
              <w:rPr>
                <w:sz w:val="24"/>
                <w:szCs w:val="24"/>
                <w:lang w:val="vi-VN"/>
              </w:rPr>
              <w:t>UBND</w:t>
            </w:r>
            <w:r w:rsidR="00C47D15">
              <w:rPr>
                <w:sz w:val="24"/>
                <w:szCs w:val="24"/>
                <w:lang w:val="vi-VN"/>
              </w:rPr>
              <w:t xml:space="preserve"> được sửa đổi, bổ sung tại khoản 1 Điều 1 Quyết </w:t>
            </w:r>
            <w:r w:rsidR="00C47D15">
              <w:rPr>
                <w:sz w:val="24"/>
                <w:szCs w:val="24"/>
                <w:lang w:val="vi-VN"/>
              </w:rPr>
              <w:lastRenderedPageBreak/>
              <w:t>định số 07/2021/QĐ-UBND</w:t>
            </w:r>
            <w:r>
              <w:rPr>
                <w:sz w:val="24"/>
                <w:szCs w:val="24"/>
                <w:lang w:val="vi-VN"/>
              </w:rPr>
              <w:t>.</w:t>
            </w:r>
          </w:p>
        </w:tc>
      </w:tr>
      <w:tr w:rsidR="00A714CF" w:rsidRPr="00A714CF" w:rsidTr="0046032F">
        <w:tc>
          <w:tcPr>
            <w:tcW w:w="4820" w:type="dxa"/>
          </w:tcPr>
          <w:p w:rsidR="00C47D15" w:rsidRPr="00C47D15" w:rsidRDefault="00C47D15" w:rsidP="00C47D15">
            <w:pPr>
              <w:widowControl/>
              <w:shd w:val="clear" w:color="auto" w:fill="FFFFFF"/>
              <w:spacing w:before="120"/>
              <w:ind w:firstLine="284"/>
              <w:jc w:val="both"/>
              <w:rPr>
                <w:sz w:val="24"/>
                <w:szCs w:val="24"/>
              </w:rPr>
            </w:pPr>
            <w:r w:rsidRPr="00C47D15">
              <w:rPr>
                <w:sz w:val="24"/>
                <w:szCs w:val="24"/>
              </w:rPr>
              <w:lastRenderedPageBreak/>
              <w:t>2. Hệ số khoảng cách: Tùy theo khoảng cách từ thửa đất đến đường phố mà các vị trí 2, 3, 4 và 5 có các hệ số như sau:</w:t>
            </w:r>
          </w:p>
          <w:p w:rsidR="00C47D15" w:rsidRPr="00C47D15" w:rsidRDefault="00C47D15" w:rsidP="00C47D15">
            <w:pPr>
              <w:widowControl/>
              <w:shd w:val="clear" w:color="auto" w:fill="FFFFFF"/>
              <w:spacing w:before="120"/>
              <w:ind w:firstLine="284"/>
              <w:jc w:val="both"/>
              <w:rPr>
                <w:sz w:val="24"/>
                <w:szCs w:val="24"/>
              </w:rPr>
            </w:pPr>
            <w:r w:rsidRPr="00C47D15">
              <w:rPr>
                <w:sz w:val="24"/>
                <w:szCs w:val="24"/>
              </w:rPr>
              <w:t>a) Về hệ số áp dụng</w:t>
            </w:r>
          </w:p>
          <w:p w:rsidR="00C47D15" w:rsidRPr="00C47D15" w:rsidRDefault="00C47D15" w:rsidP="00C47D15">
            <w:pPr>
              <w:widowControl/>
              <w:shd w:val="clear" w:color="auto" w:fill="FFFFFF"/>
              <w:spacing w:before="120"/>
              <w:ind w:firstLine="284"/>
              <w:jc w:val="both"/>
              <w:rPr>
                <w:sz w:val="24"/>
                <w:szCs w:val="24"/>
              </w:rPr>
            </w:pPr>
            <w:r w:rsidRPr="00C47D15">
              <w:rPr>
                <w:sz w:val="24"/>
                <w:szCs w:val="24"/>
              </w:rPr>
              <w:t>- Hệ số 1,00: Áp dụng cho các thửa đất cách đường phố dưới 50m.</w:t>
            </w:r>
          </w:p>
          <w:p w:rsidR="00C47D15" w:rsidRPr="00C47D15" w:rsidRDefault="00C47D15" w:rsidP="00C47D15">
            <w:pPr>
              <w:widowControl/>
              <w:shd w:val="clear" w:color="auto" w:fill="FFFFFF"/>
              <w:spacing w:before="120"/>
              <w:ind w:firstLine="284"/>
              <w:jc w:val="both"/>
              <w:rPr>
                <w:sz w:val="24"/>
                <w:szCs w:val="24"/>
              </w:rPr>
            </w:pPr>
            <w:r w:rsidRPr="00C47D15">
              <w:rPr>
                <w:sz w:val="24"/>
                <w:szCs w:val="24"/>
              </w:rPr>
              <w:t>- Hệ số 0,95: Áp dụng cho các thửa đất cách đường phố từ 50m đến dưới 100m.</w:t>
            </w:r>
          </w:p>
          <w:p w:rsidR="00C47D15" w:rsidRPr="00C47D15" w:rsidRDefault="00C47D15" w:rsidP="00C47D15">
            <w:pPr>
              <w:widowControl/>
              <w:shd w:val="clear" w:color="auto" w:fill="FFFFFF"/>
              <w:spacing w:before="120"/>
              <w:ind w:firstLine="284"/>
              <w:jc w:val="both"/>
              <w:rPr>
                <w:sz w:val="24"/>
                <w:szCs w:val="24"/>
              </w:rPr>
            </w:pPr>
            <w:r w:rsidRPr="00C47D15">
              <w:rPr>
                <w:sz w:val="24"/>
                <w:szCs w:val="24"/>
              </w:rPr>
              <w:t>- Hệ số 0,90: Áp dụng cho các thửa đất cách đường phố từ 100m đến dưới 150m.</w:t>
            </w:r>
          </w:p>
          <w:p w:rsidR="00C47D15" w:rsidRPr="00C47D15" w:rsidRDefault="00C47D15" w:rsidP="00C47D15">
            <w:pPr>
              <w:widowControl/>
              <w:shd w:val="clear" w:color="auto" w:fill="FFFFFF"/>
              <w:spacing w:before="120"/>
              <w:ind w:firstLine="284"/>
              <w:jc w:val="both"/>
              <w:rPr>
                <w:sz w:val="24"/>
                <w:szCs w:val="24"/>
              </w:rPr>
            </w:pPr>
            <w:r w:rsidRPr="00C47D15">
              <w:rPr>
                <w:sz w:val="24"/>
                <w:szCs w:val="24"/>
              </w:rPr>
              <w:t>- Hệ số 0,85: Áp dụng cho các thửa đất cách đường phố từ 150m đến dưới 200m.</w:t>
            </w:r>
          </w:p>
          <w:p w:rsidR="00C47D15" w:rsidRPr="00C47D15" w:rsidRDefault="00C47D15" w:rsidP="00C47D15">
            <w:pPr>
              <w:widowControl/>
              <w:shd w:val="clear" w:color="auto" w:fill="FFFFFF"/>
              <w:spacing w:before="120"/>
              <w:ind w:firstLine="284"/>
              <w:jc w:val="both"/>
              <w:rPr>
                <w:sz w:val="24"/>
                <w:szCs w:val="24"/>
              </w:rPr>
            </w:pPr>
            <w:r w:rsidRPr="00C47D15">
              <w:rPr>
                <w:sz w:val="24"/>
                <w:szCs w:val="24"/>
              </w:rPr>
              <w:t>- Hệ số 0,80: Áp dụng cho các thửa đất cách đường phố từ 200m trở lên.</w:t>
            </w:r>
          </w:p>
          <w:p w:rsidR="00C47D15" w:rsidRPr="00C47D15" w:rsidRDefault="00C47D15" w:rsidP="00C47D15">
            <w:pPr>
              <w:widowControl/>
              <w:shd w:val="clear" w:color="auto" w:fill="FFFFFF"/>
              <w:spacing w:before="120"/>
              <w:ind w:firstLine="284"/>
              <w:jc w:val="both"/>
              <w:rPr>
                <w:sz w:val="24"/>
                <w:szCs w:val="24"/>
              </w:rPr>
            </w:pPr>
            <w:r w:rsidRPr="00C47D15">
              <w:rPr>
                <w:sz w:val="24"/>
                <w:szCs w:val="24"/>
              </w:rPr>
              <w:t>b) Điểm mốc để tính khoảng cách áp dụng hệ số tại điểm a nêu trên được tính từ mép trong vỉa hè (đối với đường có vỉa hè), hoặc mép đường (đối với đường không có vỉa hè).</w:t>
            </w:r>
          </w:p>
          <w:p w:rsidR="00C47D15" w:rsidRPr="00C47D15" w:rsidRDefault="00C47D15" w:rsidP="00C47D15">
            <w:pPr>
              <w:spacing w:before="120"/>
              <w:ind w:firstLine="284"/>
              <w:jc w:val="both"/>
              <w:rPr>
                <w:sz w:val="24"/>
                <w:szCs w:val="24"/>
              </w:rPr>
            </w:pPr>
            <w:r w:rsidRPr="00C47D15">
              <w:rPr>
                <w:sz w:val="24"/>
                <w:szCs w:val="24"/>
              </w:rPr>
              <w:t>3. Hệ số khu vực theo chiều sâu và hệ số che khuất của thửa đất:</w:t>
            </w:r>
          </w:p>
          <w:p w:rsidR="00C47D15" w:rsidRPr="00C47D15" w:rsidRDefault="00C47D15" w:rsidP="00C47D15">
            <w:pPr>
              <w:spacing w:before="120"/>
              <w:ind w:firstLine="284"/>
              <w:jc w:val="both"/>
              <w:rPr>
                <w:sz w:val="24"/>
                <w:szCs w:val="24"/>
              </w:rPr>
            </w:pPr>
            <w:r w:rsidRPr="00C47D15">
              <w:rPr>
                <w:sz w:val="24"/>
                <w:szCs w:val="24"/>
              </w:rPr>
              <w:t>a) Quy định cách xác định giá đất cho từng khu vực của thửa đất (tính theo chiều sâu của thửa đất)</w:t>
            </w:r>
          </w:p>
          <w:p w:rsidR="00C47D15" w:rsidRPr="00C47D15" w:rsidRDefault="00C47D15" w:rsidP="00C47D15">
            <w:pPr>
              <w:spacing w:before="120"/>
              <w:ind w:firstLine="284"/>
              <w:jc w:val="both"/>
              <w:rPr>
                <w:sz w:val="24"/>
                <w:szCs w:val="24"/>
              </w:rPr>
            </w:pPr>
            <w:r w:rsidRPr="00C47D15">
              <w:rPr>
                <w:sz w:val="24"/>
                <w:szCs w:val="24"/>
              </w:rPr>
              <w:lastRenderedPageBreak/>
              <w:t>- Khu vực 1: Tính từ ranh giới thửa đất gần nhất với mép trong vỉa hè đối với đường có vỉa hè, hoặc mép đường đối với đường không có vỉa hè vào 25m (từ 0m đến ≤ 25m) nhân hệ số k = 1,00.</w:t>
            </w:r>
          </w:p>
          <w:p w:rsidR="00C47D15" w:rsidRPr="00C47D15" w:rsidRDefault="00C47D15" w:rsidP="00C47D15">
            <w:pPr>
              <w:spacing w:before="120"/>
              <w:ind w:firstLine="284"/>
              <w:jc w:val="both"/>
              <w:rPr>
                <w:sz w:val="24"/>
                <w:szCs w:val="24"/>
              </w:rPr>
            </w:pPr>
            <w:r w:rsidRPr="00C47D15">
              <w:rPr>
                <w:sz w:val="24"/>
                <w:szCs w:val="24"/>
              </w:rPr>
              <w:t>- Khu vực 2: Từ trên 25m đến 50m (từ &gt;25m đến ≤50m), nhân hệ số k= 0,80.</w:t>
            </w:r>
          </w:p>
          <w:p w:rsidR="00C47D15" w:rsidRPr="00C47D15" w:rsidRDefault="00C47D15" w:rsidP="00C47D15">
            <w:pPr>
              <w:spacing w:before="120"/>
              <w:ind w:firstLine="284"/>
              <w:jc w:val="both"/>
              <w:rPr>
                <w:sz w:val="24"/>
                <w:szCs w:val="24"/>
              </w:rPr>
            </w:pPr>
            <w:r w:rsidRPr="00C47D15">
              <w:rPr>
                <w:sz w:val="24"/>
                <w:szCs w:val="24"/>
              </w:rPr>
              <w:t>- Khu vực 3: Từ trên 50m đến 100m (từ &gt;50m đến ≤100m), nhân hệ số k= 0,70.</w:t>
            </w:r>
          </w:p>
          <w:p w:rsidR="00C47D15" w:rsidRPr="00C47D15" w:rsidRDefault="00C47D15" w:rsidP="00C47D15">
            <w:pPr>
              <w:spacing w:before="120"/>
              <w:ind w:firstLine="284"/>
              <w:jc w:val="both"/>
              <w:rPr>
                <w:sz w:val="24"/>
                <w:szCs w:val="24"/>
              </w:rPr>
            </w:pPr>
            <w:r w:rsidRPr="00C47D15">
              <w:rPr>
                <w:sz w:val="24"/>
                <w:szCs w:val="24"/>
              </w:rPr>
              <w:t>- Khu vực 4: Từ trên 100m đến 150m (từ &gt;100m đến ≤150m), nhân hệ số k =0,6.</w:t>
            </w:r>
          </w:p>
          <w:p w:rsidR="00C47D15" w:rsidRPr="00C47D15" w:rsidRDefault="00C47D15" w:rsidP="00C47D15">
            <w:pPr>
              <w:spacing w:before="120"/>
              <w:ind w:firstLine="284"/>
              <w:jc w:val="both"/>
              <w:rPr>
                <w:sz w:val="24"/>
                <w:szCs w:val="24"/>
              </w:rPr>
            </w:pPr>
            <w:r w:rsidRPr="00C47D15">
              <w:rPr>
                <w:sz w:val="24"/>
                <w:szCs w:val="24"/>
              </w:rPr>
              <w:t>- Khu vực 5: Từ trên 150m đến 200m (từ &gt;150m đến ≤200m), nhân hệ số k =0,5.</w:t>
            </w:r>
          </w:p>
          <w:p w:rsidR="00C47D15" w:rsidRPr="00C47D15" w:rsidRDefault="00C47D15" w:rsidP="00C47D15">
            <w:pPr>
              <w:spacing w:before="120"/>
              <w:ind w:firstLine="284"/>
              <w:jc w:val="both"/>
              <w:rPr>
                <w:sz w:val="24"/>
                <w:szCs w:val="24"/>
              </w:rPr>
            </w:pPr>
            <w:r w:rsidRPr="00C47D15">
              <w:rPr>
                <w:sz w:val="24"/>
                <w:szCs w:val="24"/>
              </w:rPr>
              <w:t>- Khu vực 6: Từ trên 200m (từ &gt;200m), nhân hệ số k = 0,4.</w:t>
            </w:r>
          </w:p>
          <w:p w:rsidR="00C47D15" w:rsidRPr="00C47D15" w:rsidRDefault="00C47D15" w:rsidP="00C47D15">
            <w:pPr>
              <w:spacing w:before="120"/>
              <w:ind w:firstLine="284"/>
              <w:jc w:val="both"/>
              <w:rPr>
                <w:sz w:val="24"/>
                <w:szCs w:val="24"/>
              </w:rPr>
            </w:pPr>
            <w:r w:rsidRPr="00C47D15">
              <w:rPr>
                <w:sz w:val="24"/>
                <w:szCs w:val="24"/>
              </w:rPr>
              <w:t>- Trường hợp thửa đất tiếp giáp với nhiều đường phố khác, khi áp dụng các hệ số nêu trên mà có nhiều phương án giá đất khác nhau thì lựa chọn phương án có giá đất cao nhất.</w:t>
            </w:r>
          </w:p>
          <w:p w:rsidR="00C47D15" w:rsidRPr="00C47D15" w:rsidRDefault="00C47D15" w:rsidP="00C47D15">
            <w:pPr>
              <w:spacing w:before="120"/>
              <w:ind w:firstLine="284"/>
              <w:jc w:val="both"/>
              <w:rPr>
                <w:sz w:val="24"/>
                <w:szCs w:val="24"/>
              </w:rPr>
            </w:pPr>
            <w:r w:rsidRPr="00C47D15">
              <w:rPr>
                <w:sz w:val="24"/>
                <w:szCs w:val="24"/>
              </w:rPr>
              <w:t>b) Đối với một thửa đất có phần diện tích đất bị che khuất mặt tiền bởi phần đất của chủ sử dụng khác thì toàn bộ phần đất bị che khuất tính bằng 0,7 giá đất quy định tại các bảng phụ lục đính kèm.</w:t>
            </w:r>
          </w:p>
          <w:p w:rsidR="00A714CF" w:rsidRPr="00C47D15" w:rsidRDefault="00C47D15" w:rsidP="00C47D15">
            <w:pPr>
              <w:pStyle w:val="NormalWeb"/>
              <w:shd w:val="clear" w:color="auto" w:fill="FFFFFF"/>
              <w:spacing w:before="120" w:beforeAutospacing="0" w:after="0"/>
              <w:ind w:firstLine="284"/>
              <w:jc w:val="both"/>
              <w:rPr>
                <w:lang w:val="vi"/>
              </w:rPr>
            </w:pPr>
            <w:r w:rsidRPr="00C47D15">
              <w:rPr>
                <w:lang w:val="vi"/>
              </w:rPr>
              <w:t>c) Đối với phần diện tích vừa bị che khuất vừa nằm trong phạm vi chiều sâu từ 25m trở lên thì chỉ áp dụng hệ số thấp hơn trong hai hệ số tại điểm a và điểm b khoản này.</w:t>
            </w:r>
          </w:p>
        </w:tc>
        <w:tc>
          <w:tcPr>
            <w:tcW w:w="4819" w:type="dxa"/>
          </w:tcPr>
          <w:p w:rsidR="00C47D15" w:rsidRPr="00C47D15" w:rsidRDefault="00C47D15" w:rsidP="00C47D15">
            <w:pPr>
              <w:spacing w:before="120"/>
              <w:ind w:firstLine="284"/>
              <w:jc w:val="both"/>
              <w:rPr>
                <w:sz w:val="24"/>
                <w:szCs w:val="24"/>
                <w:lang w:val="vi-VN"/>
              </w:rPr>
            </w:pPr>
            <w:r w:rsidRPr="00C47D15">
              <w:rPr>
                <w:sz w:val="24"/>
                <w:szCs w:val="24"/>
              </w:rPr>
              <w:lastRenderedPageBreak/>
              <w:t>2. Hệ số khoảng cách</w:t>
            </w:r>
          </w:p>
          <w:p w:rsidR="00C47D15" w:rsidRPr="00C47D15" w:rsidRDefault="00C47D15" w:rsidP="00C47D15">
            <w:pPr>
              <w:spacing w:before="120"/>
              <w:ind w:firstLine="284"/>
              <w:jc w:val="both"/>
              <w:rPr>
                <w:sz w:val="24"/>
                <w:szCs w:val="24"/>
              </w:rPr>
            </w:pPr>
            <w:r w:rsidRPr="00C47D15">
              <w:rPr>
                <w:sz w:val="24"/>
                <w:szCs w:val="24"/>
              </w:rPr>
              <w:t>Tùy theo khoảng cách từ thửa đất đến đường phố mà các vị trí 2, 3, 4 và 5 có các hệ số như sau:</w:t>
            </w:r>
          </w:p>
          <w:p w:rsidR="00C47D15" w:rsidRPr="00C47D15" w:rsidRDefault="00C47D15" w:rsidP="00C47D15">
            <w:pPr>
              <w:spacing w:before="120"/>
              <w:ind w:firstLine="284"/>
              <w:jc w:val="both"/>
              <w:rPr>
                <w:sz w:val="24"/>
                <w:szCs w:val="24"/>
              </w:rPr>
            </w:pPr>
            <w:r w:rsidRPr="00C47D15">
              <w:rPr>
                <w:sz w:val="24"/>
                <w:szCs w:val="24"/>
              </w:rPr>
              <w:t>a) Về hệ số áp dụng</w:t>
            </w:r>
          </w:p>
          <w:p w:rsidR="00C47D15" w:rsidRPr="00C47D15" w:rsidRDefault="00C47D15" w:rsidP="00C47D15">
            <w:pPr>
              <w:spacing w:before="120"/>
              <w:ind w:firstLine="284"/>
              <w:jc w:val="both"/>
              <w:rPr>
                <w:sz w:val="24"/>
                <w:szCs w:val="24"/>
              </w:rPr>
            </w:pPr>
            <w:r w:rsidRPr="00C47D15">
              <w:rPr>
                <w:sz w:val="24"/>
                <w:szCs w:val="24"/>
              </w:rPr>
              <w:t>- Hệ số 1,00: Áp dụng cho các thửa đất cách đường phố dưới 50m.</w:t>
            </w:r>
          </w:p>
          <w:p w:rsidR="00C47D15" w:rsidRPr="00C47D15" w:rsidRDefault="00C47D15" w:rsidP="00C47D15">
            <w:pPr>
              <w:spacing w:before="120"/>
              <w:ind w:firstLine="284"/>
              <w:jc w:val="both"/>
              <w:rPr>
                <w:sz w:val="24"/>
                <w:szCs w:val="24"/>
              </w:rPr>
            </w:pPr>
            <w:r w:rsidRPr="00C47D15">
              <w:rPr>
                <w:sz w:val="24"/>
                <w:szCs w:val="24"/>
              </w:rPr>
              <w:t>- Hệ số 0,95: Áp dụng cho các thửa đất cách đường phố từ 50m đến dưới 100m.</w:t>
            </w:r>
          </w:p>
          <w:p w:rsidR="00C47D15" w:rsidRPr="00C47D15" w:rsidRDefault="00C47D15" w:rsidP="00C47D15">
            <w:pPr>
              <w:spacing w:before="120"/>
              <w:ind w:firstLine="284"/>
              <w:jc w:val="both"/>
              <w:rPr>
                <w:sz w:val="24"/>
                <w:szCs w:val="24"/>
              </w:rPr>
            </w:pPr>
            <w:r w:rsidRPr="00C47D15">
              <w:rPr>
                <w:sz w:val="24"/>
                <w:szCs w:val="24"/>
              </w:rPr>
              <w:t>- Hệ số 0,90: Áp dụng cho các thửa đất cách đường phố từ 100m đến dưới 150m.</w:t>
            </w:r>
          </w:p>
          <w:p w:rsidR="00C47D15" w:rsidRPr="00C47D15" w:rsidRDefault="00C47D15" w:rsidP="00C47D15">
            <w:pPr>
              <w:spacing w:before="120"/>
              <w:ind w:firstLine="284"/>
              <w:jc w:val="both"/>
              <w:rPr>
                <w:sz w:val="24"/>
                <w:szCs w:val="24"/>
              </w:rPr>
            </w:pPr>
            <w:r w:rsidRPr="00C47D15">
              <w:rPr>
                <w:sz w:val="24"/>
                <w:szCs w:val="24"/>
              </w:rPr>
              <w:t>- Hệ số 0,85: Áp dụng cho các thửa đất cách đường phố từ 150m đến dưới 200m.</w:t>
            </w:r>
          </w:p>
          <w:p w:rsidR="00C47D15" w:rsidRPr="00C47D15" w:rsidRDefault="00C47D15" w:rsidP="00C47D15">
            <w:pPr>
              <w:spacing w:before="120"/>
              <w:ind w:firstLine="284"/>
              <w:jc w:val="both"/>
              <w:rPr>
                <w:sz w:val="24"/>
                <w:szCs w:val="24"/>
              </w:rPr>
            </w:pPr>
            <w:r w:rsidRPr="00C47D15">
              <w:rPr>
                <w:sz w:val="24"/>
                <w:szCs w:val="24"/>
              </w:rPr>
              <w:t>- Hệ số 0,80: Áp dụng cho các thửa đất cách đường phố từ 200m trở lên.</w:t>
            </w:r>
          </w:p>
          <w:p w:rsidR="00C47D15" w:rsidRPr="00C47D15" w:rsidRDefault="00C47D15" w:rsidP="00C47D15">
            <w:pPr>
              <w:spacing w:before="120"/>
              <w:ind w:firstLine="284"/>
              <w:jc w:val="both"/>
              <w:rPr>
                <w:sz w:val="24"/>
                <w:szCs w:val="24"/>
              </w:rPr>
            </w:pPr>
            <w:r w:rsidRPr="00C47D15">
              <w:rPr>
                <w:sz w:val="24"/>
                <w:szCs w:val="24"/>
              </w:rPr>
              <w:t>b) Điểm mốc để tính khoảng cách áp dụng hệ số tại điểm a nêu trên được tính từ mép trong vỉa hè (đối với đường có vỉa hè), hoặc mép đường (đối với đường không có vỉa hè).</w:t>
            </w:r>
          </w:p>
          <w:p w:rsidR="00C47D15" w:rsidRPr="00C47D15" w:rsidRDefault="00C47D15" w:rsidP="00C47D15">
            <w:pPr>
              <w:spacing w:before="120"/>
              <w:ind w:firstLine="284"/>
              <w:jc w:val="both"/>
              <w:rPr>
                <w:sz w:val="24"/>
                <w:szCs w:val="24"/>
              </w:rPr>
            </w:pPr>
            <w:r w:rsidRPr="00C47D15">
              <w:rPr>
                <w:sz w:val="24"/>
                <w:szCs w:val="24"/>
              </w:rPr>
              <w:t>3. Hệ số khu vực theo chiều sâu và hệ số che khuất của thửa đất:</w:t>
            </w:r>
          </w:p>
          <w:p w:rsidR="00C47D15" w:rsidRPr="00C47D15" w:rsidRDefault="00C47D15" w:rsidP="00C47D15">
            <w:pPr>
              <w:spacing w:before="120"/>
              <w:ind w:firstLine="284"/>
              <w:jc w:val="both"/>
              <w:rPr>
                <w:sz w:val="24"/>
                <w:szCs w:val="24"/>
              </w:rPr>
            </w:pPr>
            <w:r w:rsidRPr="00C47D15">
              <w:rPr>
                <w:sz w:val="24"/>
                <w:szCs w:val="24"/>
              </w:rPr>
              <w:t xml:space="preserve">a) Quy định cách xác định giá đất cho từng khu vực của thửa đất (tính theo chiều sâu của </w:t>
            </w:r>
            <w:r w:rsidRPr="00C47D15">
              <w:rPr>
                <w:sz w:val="24"/>
                <w:szCs w:val="24"/>
              </w:rPr>
              <w:lastRenderedPageBreak/>
              <w:t>thửa đất)</w:t>
            </w:r>
          </w:p>
          <w:p w:rsidR="00C47D15" w:rsidRPr="00C47D15" w:rsidRDefault="00C47D15" w:rsidP="00C47D15">
            <w:pPr>
              <w:spacing w:before="120"/>
              <w:ind w:firstLine="284"/>
              <w:jc w:val="both"/>
              <w:rPr>
                <w:sz w:val="24"/>
                <w:szCs w:val="24"/>
              </w:rPr>
            </w:pPr>
            <w:r w:rsidRPr="00C47D15">
              <w:rPr>
                <w:sz w:val="24"/>
                <w:szCs w:val="24"/>
              </w:rPr>
              <w:t>- Khu vực 1: Tính từ ranh giới thửa đất gần nhất với mép trong vỉa hè đối với đường có vỉa hè, hoặc mép đường đối với đường không có vỉa hè vào 25m (từ 0m đến ≤ 25m) nhân hệ số k = 1,00.</w:t>
            </w:r>
          </w:p>
          <w:p w:rsidR="00C47D15" w:rsidRPr="00C47D15" w:rsidRDefault="00C47D15" w:rsidP="00C47D15">
            <w:pPr>
              <w:spacing w:before="120"/>
              <w:ind w:firstLine="284"/>
              <w:jc w:val="both"/>
              <w:rPr>
                <w:sz w:val="24"/>
                <w:szCs w:val="24"/>
              </w:rPr>
            </w:pPr>
            <w:r w:rsidRPr="00C47D15">
              <w:rPr>
                <w:sz w:val="24"/>
                <w:szCs w:val="24"/>
              </w:rPr>
              <w:t>- Khu vực 2: Từ trên 25m đến 50m (từ &gt;25m đến ≤50m), nhân hệ số k= 0,80.</w:t>
            </w:r>
          </w:p>
          <w:p w:rsidR="00C47D15" w:rsidRPr="00C47D15" w:rsidRDefault="00C47D15" w:rsidP="00C47D15">
            <w:pPr>
              <w:spacing w:before="120"/>
              <w:ind w:firstLine="284"/>
              <w:jc w:val="both"/>
              <w:rPr>
                <w:sz w:val="24"/>
                <w:szCs w:val="24"/>
              </w:rPr>
            </w:pPr>
            <w:r w:rsidRPr="00C47D15">
              <w:rPr>
                <w:sz w:val="24"/>
                <w:szCs w:val="24"/>
              </w:rPr>
              <w:t>- Khu vực 3: Từ trên 50m đến 100m (từ &gt;50m đến ≤100m), nhân hệ số k= 0,70.</w:t>
            </w:r>
          </w:p>
          <w:p w:rsidR="00C47D15" w:rsidRPr="00C47D15" w:rsidRDefault="00C47D15" w:rsidP="00C47D15">
            <w:pPr>
              <w:spacing w:before="120"/>
              <w:ind w:firstLine="284"/>
              <w:jc w:val="both"/>
              <w:rPr>
                <w:sz w:val="24"/>
                <w:szCs w:val="24"/>
              </w:rPr>
            </w:pPr>
            <w:r w:rsidRPr="00C47D15">
              <w:rPr>
                <w:sz w:val="24"/>
                <w:szCs w:val="24"/>
              </w:rPr>
              <w:t>- Khu vực 4: Từ trên 100m đến 150m (từ &gt;100m đến ≤150m), nhân hệ số k =0,6.</w:t>
            </w:r>
          </w:p>
          <w:p w:rsidR="00C47D15" w:rsidRPr="00C47D15" w:rsidRDefault="00C47D15" w:rsidP="00C47D15">
            <w:pPr>
              <w:spacing w:before="120"/>
              <w:ind w:firstLine="284"/>
              <w:jc w:val="both"/>
              <w:rPr>
                <w:sz w:val="24"/>
                <w:szCs w:val="24"/>
              </w:rPr>
            </w:pPr>
            <w:r w:rsidRPr="00C47D15">
              <w:rPr>
                <w:sz w:val="24"/>
                <w:szCs w:val="24"/>
              </w:rPr>
              <w:t>- Khu vực 5: Từ trên 150m đến 200m (từ &gt;150m đến ≤200m), nhân hệ số k =0,5.</w:t>
            </w:r>
          </w:p>
          <w:p w:rsidR="00C47D15" w:rsidRPr="00C47D15" w:rsidRDefault="00C47D15" w:rsidP="00C47D15">
            <w:pPr>
              <w:spacing w:before="120"/>
              <w:ind w:firstLine="284"/>
              <w:jc w:val="both"/>
              <w:rPr>
                <w:sz w:val="24"/>
                <w:szCs w:val="24"/>
              </w:rPr>
            </w:pPr>
            <w:r w:rsidRPr="00C47D15">
              <w:rPr>
                <w:sz w:val="24"/>
                <w:szCs w:val="24"/>
              </w:rPr>
              <w:t>- Khu vực 6: Từ trên 200m (từ &gt;200m), nhân hệ số k = 0,4.</w:t>
            </w:r>
          </w:p>
          <w:p w:rsidR="00C47D15" w:rsidRPr="00C47D15" w:rsidRDefault="00C47D15" w:rsidP="00C47D15">
            <w:pPr>
              <w:spacing w:before="120"/>
              <w:ind w:firstLine="284"/>
              <w:jc w:val="both"/>
              <w:rPr>
                <w:sz w:val="24"/>
                <w:szCs w:val="24"/>
              </w:rPr>
            </w:pPr>
            <w:r w:rsidRPr="00C47D15">
              <w:rPr>
                <w:sz w:val="24"/>
                <w:szCs w:val="24"/>
              </w:rPr>
              <w:t>- Trường hợp thửa đất tiếp giáp với nhiều đường phố khác, khi áp dụng các hệ số nêu trên mà có nhiều phương án giá đất khác nhau thì lựa chọn phương án có giá đất cao nhất.</w:t>
            </w:r>
          </w:p>
          <w:p w:rsidR="00C47D15" w:rsidRPr="00C47D15" w:rsidRDefault="00C47D15" w:rsidP="00C47D15">
            <w:pPr>
              <w:spacing w:before="120"/>
              <w:ind w:firstLine="284"/>
              <w:jc w:val="both"/>
              <w:rPr>
                <w:sz w:val="24"/>
                <w:szCs w:val="24"/>
              </w:rPr>
            </w:pPr>
            <w:r w:rsidRPr="00C47D15">
              <w:rPr>
                <w:sz w:val="24"/>
                <w:szCs w:val="24"/>
              </w:rPr>
              <w:t>b) Đối với một thửa đất có phần diện tích đất bị che khuất mặt tiền bởi phần đất của chủ sử dụng khác thì toàn bộ phần đất bị che khuất tính bằng 0,7 giá đất quy định tại các bảng phụ lục đính kèm.</w:t>
            </w:r>
          </w:p>
          <w:p w:rsidR="00A714CF" w:rsidRPr="00C47D15" w:rsidRDefault="00C47D15" w:rsidP="00C47D15">
            <w:pPr>
              <w:spacing w:before="120"/>
              <w:ind w:firstLine="284"/>
              <w:jc w:val="both"/>
              <w:rPr>
                <w:sz w:val="24"/>
                <w:szCs w:val="24"/>
              </w:rPr>
            </w:pPr>
            <w:r w:rsidRPr="00C47D15">
              <w:rPr>
                <w:sz w:val="24"/>
                <w:szCs w:val="24"/>
              </w:rPr>
              <w:t>c) Đối với phần diện tích vừa bị che khuất vừa nằm trong phạm vi chiều sâu từ 25m trở lên thì chỉ áp dụng hệ số thấp hơn trong hai hệ số tại điểm a và điểm b khoản này.</w:t>
            </w:r>
          </w:p>
        </w:tc>
        <w:tc>
          <w:tcPr>
            <w:tcW w:w="4820" w:type="dxa"/>
          </w:tcPr>
          <w:p w:rsidR="00A714CF" w:rsidRPr="00A714CF" w:rsidRDefault="00C47D15" w:rsidP="00C47D15">
            <w:pPr>
              <w:spacing w:before="120"/>
              <w:ind w:firstLine="284"/>
              <w:jc w:val="both"/>
              <w:rPr>
                <w:iCs/>
                <w:color w:val="000000" w:themeColor="text1"/>
                <w:sz w:val="24"/>
                <w:szCs w:val="24"/>
                <w:lang w:val="en-US"/>
              </w:rPr>
            </w:pPr>
            <w:r w:rsidRPr="00A714CF">
              <w:rPr>
                <w:sz w:val="24"/>
                <w:szCs w:val="24"/>
                <w:lang w:val="vi-VN"/>
              </w:rPr>
              <w:lastRenderedPageBreak/>
              <w:t xml:space="preserve">Nội dung này kế thừa như quy định tại </w:t>
            </w:r>
            <w:r>
              <w:rPr>
                <w:sz w:val="24"/>
                <w:szCs w:val="24"/>
                <w:lang w:val="vi-VN"/>
              </w:rPr>
              <w:t xml:space="preserve">khoản 2,3 Điều 3 </w:t>
            </w:r>
            <w:r w:rsidRPr="00A714CF">
              <w:rPr>
                <w:sz w:val="24"/>
                <w:szCs w:val="24"/>
                <w:lang w:val="vi-VN"/>
              </w:rPr>
              <w:t xml:space="preserve">Quyết định số </w:t>
            </w:r>
            <w:r>
              <w:rPr>
                <w:sz w:val="24"/>
                <w:szCs w:val="24"/>
                <w:lang w:val="vi-VN"/>
              </w:rPr>
              <w:t>0</w:t>
            </w:r>
            <w:r w:rsidRPr="00A714CF">
              <w:rPr>
                <w:sz w:val="24"/>
                <w:szCs w:val="24"/>
                <w:lang w:val="vi-VN"/>
              </w:rPr>
              <w:t>9/</w:t>
            </w:r>
            <w:r>
              <w:rPr>
                <w:sz w:val="24"/>
                <w:szCs w:val="24"/>
                <w:lang w:val="vi-VN"/>
              </w:rPr>
              <w:t>2020</w:t>
            </w:r>
            <w:r w:rsidRPr="00A714CF">
              <w:rPr>
                <w:sz w:val="24"/>
                <w:szCs w:val="24"/>
                <w:lang w:val="vi-VN"/>
              </w:rPr>
              <w:t>/QĐ-</w:t>
            </w:r>
            <w:r>
              <w:rPr>
                <w:sz w:val="24"/>
                <w:szCs w:val="24"/>
                <w:lang w:val="vi-VN"/>
              </w:rPr>
              <w:t>UBND được sửa đổi, bổ sung tại khoản 1 Điều 1 Quyết định số 12/2022/QĐ-UBND và khoản 2 Điều 1 Quyết định số 57/2023/QĐ-UBND.</w:t>
            </w:r>
          </w:p>
        </w:tc>
      </w:tr>
      <w:tr w:rsidR="00A714CF" w:rsidRPr="00A714CF" w:rsidTr="0046032F">
        <w:tc>
          <w:tcPr>
            <w:tcW w:w="4820" w:type="dxa"/>
          </w:tcPr>
          <w:p w:rsidR="00C47D15" w:rsidRPr="00C47D15" w:rsidRDefault="00C47D15" w:rsidP="00C47D15">
            <w:pPr>
              <w:spacing w:before="120"/>
              <w:ind w:firstLine="284"/>
              <w:jc w:val="both"/>
              <w:rPr>
                <w:sz w:val="24"/>
                <w:szCs w:val="24"/>
              </w:rPr>
            </w:pPr>
            <w:r w:rsidRPr="00C47D15">
              <w:rPr>
                <w:sz w:val="24"/>
                <w:szCs w:val="24"/>
              </w:rPr>
              <w:lastRenderedPageBreak/>
              <w:t xml:space="preserve">4. Trường hợp giáp ranh giữa các đường phố, </w:t>
            </w:r>
            <w:r w:rsidRPr="00C47D15">
              <w:rPr>
                <w:sz w:val="24"/>
                <w:szCs w:val="24"/>
              </w:rPr>
              <w:lastRenderedPageBreak/>
              <w:t>đoạn đường phố</w:t>
            </w:r>
          </w:p>
          <w:p w:rsidR="00C47D15" w:rsidRPr="00C47D15" w:rsidRDefault="00C47D15" w:rsidP="00C47D15">
            <w:pPr>
              <w:spacing w:before="120"/>
              <w:ind w:firstLine="284"/>
              <w:jc w:val="both"/>
              <w:rPr>
                <w:sz w:val="24"/>
                <w:szCs w:val="24"/>
              </w:rPr>
            </w:pPr>
            <w:r w:rsidRPr="00C47D15">
              <w:rPr>
                <w:sz w:val="24"/>
                <w:szCs w:val="24"/>
              </w:rPr>
              <w:t>a) Trường hợp trên cùng một trục đường phố được chia thành các đoạn có mức giá đất khác nhau thì giá đất của các thửa đất ở trong phạm vi 50m giáp ranh của đường phố, đoạn đường phố có giá đất thấp hơn được tính bình quân theo giá đất của hai đoạn giáp ranh đó.</w:t>
            </w:r>
          </w:p>
          <w:p w:rsidR="00C47D15" w:rsidRPr="00C47D15" w:rsidRDefault="00C47D15" w:rsidP="00C47D15">
            <w:pPr>
              <w:spacing w:before="120"/>
              <w:ind w:firstLine="284"/>
              <w:jc w:val="both"/>
              <w:rPr>
                <w:sz w:val="24"/>
                <w:szCs w:val="24"/>
              </w:rPr>
            </w:pPr>
            <w:r w:rsidRPr="00C47D15">
              <w:rPr>
                <w:sz w:val="24"/>
                <w:szCs w:val="24"/>
              </w:rPr>
              <w:t>b) Trường hợp các đường phố giao nhau có giá đất khác nhau thì giá đất của các thửa đất ở trong phạm vi 50m thuộc các đường phố có giá đất thấp hơn được nhân thêm hệ số 1,1 nhưng không vượt quá giá đất của đường phố có giá cao nhất tại nơi các đường phố giao nhau. Trường hợp vệt 50m chia thành 2 phần thì căn cứ vào 2 phần chiều dài (một phần thuộc phạm vi 50m giáp ranh và một phần ngoài phạm vi 50m giáp ranh) để xác định giá đất của thửa đất. Trường hợp phần thuộc phạm vi 50m giáp ranh có chiều dài lớn hơn hoặc bằng phần ngoài phạm vi 50m giáp ranh thì toàn bộ thửa đất tính theo giá đất giáp ranh. Trường hợp phần phạm vi thuộc 50m giáp ranh có chiều dài nhỏ hơn phần ngoài phạm vi 50m giáp ranh thì không tính giá đất giáp ranh.</w:t>
            </w:r>
          </w:p>
          <w:p w:rsidR="00C47D15" w:rsidRPr="00C47D15" w:rsidRDefault="00C47D15" w:rsidP="00C47D15">
            <w:pPr>
              <w:spacing w:before="120"/>
              <w:ind w:firstLine="284"/>
              <w:jc w:val="both"/>
              <w:rPr>
                <w:sz w:val="24"/>
                <w:szCs w:val="24"/>
              </w:rPr>
            </w:pPr>
            <w:r w:rsidRPr="00C47D15">
              <w:rPr>
                <w:sz w:val="24"/>
                <w:szCs w:val="24"/>
              </w:rPr>
              <w:t>c) Trường hợp một thửa đất có thể vận dụng 2 cách tính (theo quy định tại điểm a và b khoản này) và cho 2 kết quả khác nhau thì lấy theo giá đất của cách tính có kết quả cao hơn.</w:t>
            </w:r>
          </w:p>
          <w:p w:rsidR="00A714CF" w:rsidRPr="00C47D15" w:rsidRDefault="00C47D15" w:rsidP="00C47D15">
            <w:pPr>
              <w:spacing w:before="120"/>
              <w:ind w:firstLine="284"/>
              <w:jc w:val="both"/>
              <w:rPr>
                <w:sz w:val="24"/>
                <w:szCs w:val="24"/>
              </w:rPr>
            </w:pPr>
            <w:r w:rsidRPr="00C47D15">
              <w:rPr>
                <w:sz w:val="24"/>
                <w:szCs w:val="24"/>
              </w:rPr>
              <w:t>d) Điểm mốc để tính phạm vi 50m quy định tại điểm b khoản 4 Điều này được tính từ mép trong vỉa hè (đối với đường có vỉa hè), hoặc mép đường (</w:t>
            </w:r>
            <w:r>
              <w:rPr>
                <w:sz w:val="24"/>
                <w:szCs w:val="24"/>
              </w:rPr>
              <w:t>đối với đường không có vỉa hè).</w:t>
            </w:r>
          </w:p>
        </w:tc>
        <w:tc>
          <w:tcPr>
            <w:tcW w:w="4819" w:type="dxa"/>
          </w:tcPr>
          <w:p w:rsidR="00C47D15" w:rsidRPr="00C47D15" w:rsidRDefault="00C47D15" w:rsidP="00C47D15">
            <w:pPr>
              <w:spacing w:before="120"/>
              <w:ind w:firstLine="284"/>
              <w:jc w:val="both"/>
              <w:rPr>
                <w:sz w:val="24"/>
                <w:szCs w:val="24"/>
              </w:rPr>
            </w:pPr>
            <w:r w:rsidRPr="00C47D15">
              <w:rPr>
                <w:sz w:val="24"/>
                <w:szCs w:val="24"/>
              </w:rPr>
              <w:lastRenderedPageBreak/>
              <w:t xml:space="preserve">4. Trường hợp giáp ranh giữa các đường phố, </w:t>
            </w:r>
            <w:r w:rsidRPr="00C47D15">
              <w:rPr>
                <w:sz w:val="24"/>
                <w:szCs w:val="24"/>
              </w:rPr>
              <w:lastRenderedPageBreak/>
              <w:t>đoạn đường phố</w:t>
            </w:r>
          </w:p>
          <w:p w:rsidR="00C47D15" w:rsidRPr="00C47D15" w:rsidRDefault="00C47D15" w:rsidP="00C47D15">
            <w:pPr>
              <w:spacing w:before="120"/>
              <w:ind w:firstLine="284"/>
              <w:jc w:val="both"/>
              <w:rPr>
                <w:sz w:val="24"/>
                <w:szCs w:val="24"/>
              </w:rPr>
            </w:pPr>
            <w:r w:rsidRPr="00C47D15">
              <w:rPr>
                <w:sz w:val="24"/>
                <w:szCs w:val="24"/>
              </w:rPr>
              <w:t>a) Trường hợp trên cùng một trục đường phố được chia thành các đoạn có mức giá đất khác nhau thì giá đất của các thửa đất ở trong phạm vi 50m giáp ranh của đường phố, đoạn đường phố có giá đất thấp hơn được tính bình quân theo giá đất của hai đoạn giáp ranh đó.</w:t>
            </w:r>
          </w:p>
          <w:p w:rsidR="00C47D15" w:rsidRPr="00C47D15" w:rsidRDefault="00C47D15" w:rsidP="00C47D15">
            <w:pPr>
              <w:spacing w:before="120"/>
              <w:ind w:firstLine="284"/>
              <w:jc w:val="both"/>
              <w:rPr>
                <w:sz w:val="24"/>
                <w:szCs w:val="24"/>
              </w:rPr>
            </w:pPr>
            <w:r w:rsidRPr="00C47D15">
              <w:rPr>
                <w:sz w:val="24"/>
                <w:szCs w:val="24"/>
              </w:rPr>
              <w:t>b) Trường hợp các đường phố giao nhau có giá đất khác nhau thì giá đất của các thửa đất ở trong phạm vi 50m thuộc các đường phố có giá đất thấp hơn được nhân thêm hệ số 1,1 nhưng không vượt quá giá đất của đường phố có giá cao nhất tại nơi các đường phố giao nhau. Trường hợp vệt 50m chia thành 2 phần thì căn cứ vào 2 phần chiều dài (một phần thuộc phạm vi 50m giáp ranh và một phần ngoài phạm vi 50m giáp ranh) để xác định giá đất của thửa đất. Trường hợp phần thuộc phạm vi 50m giáp ranh có chiều dài lớn hơn hoặc bằng phần ngoài phạm vi 50m giáp ranh thì toàn bộ thửa đất tính theo giá đất giáp ranh. Trường hợp phần phạm vi thuộc 50m giáp ranh có chiều dài nhỏ hơn phần ngoài phạm vi 50m giáp ranh thì không tính giá đất giáp ranh.</w:t>
            </w:r>
          </w:p>
          <w:p w:rsidR="00C47D15" w:rsidRPr="00C47D15" w:rsidRDefault="00C47D15" w:rsidP="00C47D15">
            <w:pPr>
              <w:spacing w:before="120"/>
              <w:ind w:firstLine="284"/>
              <w:jc w:val="both"/>
              <w:rPr>
                <w:sz w:val="24"/>
                <w:szCs w:val="24"/>
              </w:rPr>
            </w:pPr>
            <w:r w:rsidRPr="00C47D15">
              <w:rPr>
                <w:sz w:val="24"/>
                <w:szCs w:val="24"/>
              </w:rPr>
              <w:t>c) Trường hợp một thửa đất có thể vận dụng 2 cách tính (theo quy định tại điểm a và b khoản này) và cho 2 kết quả khác nhau thì lấy theo giá đất của cách tính có kết quả cao hơn.</w:t>
            </w:r>
          </w:p>
          <w:p w:rsidR="00C47D15" w:rsidRPr="00C47D15" w:rsidRDefault="00C47D15" w:rsidP="00C47D15">
            <w:pPr>
              <w:spacing w:before="120"/>
              <w:ind w:firstLine="284"/>
              <w:jc w:val="both"/>
              <w:rPr>
                <w:sz w:val="24"/>
                <w:szCs w:val="24"/>
              </w:rPr>
            </w:pPr>
            <w:r w:rsidRPr="00C47D15">
              <w:rPr>
                <w:sz w:val="24"/>
                <w:szCs w:val="24"/>
              </w:rPr>
              <w:t>d) Điểm mốc để tính phạm vi 50m quy định tại điểm b khoản 4 Điều này được tính từ mép trong vỉa hè (đối với đường có vỉa hè), hoặc mép đường (đối với đường không có vỉa hè).</w:t>
            </w:r>
          </w:p>
          <w:p w:rsidR="00A714CF" w:rsidRPr="00C47D15" w:rsidRDefault="00A714CF" w:rsidP="00C47D15">
            <w:pPr>
              <w:pStyle w:val="NormalWeb"/>
              <w:shd w:val="clear" w:color="auto" w:fill="FFFFFF"/>
              <w:spacing w:before="120" w:beforeAutospacing="0" w:after="0"/>
              <w:ind w:firstLine="284"/>
              <w:jc w:val="both"/>
              <w:rPr>
                <w:b/>
                <w:iCs/>
                <w:color w:val="000000" w:themeColor="text1"/>
                <w:lang w:val="vi"/>
              </w:rPr>
            </w:pPr>
          </w:p>
        </w:tc>
        <w:tc>
          <w:tcPr>
            <w:tcW w:w="4820" w:type="dxa"/>
          </w:tcPr>
          <w:p w:rsidR="00A714CF" w:rsidRPr="00A714CF" w:rsidRDefault="00C47D15" w:rsidP="00A714CF">
            <w:pPr>
              <w:spacing w:before="120"/>
              <w:ind w:firstLine="284"/>
              <w:jc w:val="both"/>
              <w:rPr>
                <w:iCs/>
                <w:color w:val="000000" w:themeColor="text1"/>
                <w:sz w:val="24"/>
                <w:szCs w:val="24"/>
                <w:lang w:val="en-US"/>
              </w:rPr>
            </w:pPr>
            <w:r w:rsidRPr="00A714CF">
              <w:rPr>
                <w:sz w:val="24"/>
                <w:szCs w:val="24"/>
                <w:lang w:val="vi-VN"/>
              </w:rPr>
              <w:lastRenderedPageBreak/>
              <w:t xml:space="preserve">Nội dung này kế thừa như quy định tại </w:t>
            </w:r>
            <w:r>
              <w:rPr>
                <w:sz w:val="24"/>
                <w:szCs w:val="24"/>
                <w:lang w:val="vi-VN"/>
              </w:rPr>
              <w:t xml:space="preserve">khoản </w:t>
            </w:r>
            <w:r>
              <w:rPr>
                <w:sz w:val="24"/>
                <w:szCs w:val="24"/>
                <w:lang w:val="vi-VN"/>
              </w:rPr>
              <w:lastRenderedPageBreak/>
              <w:t xml:space="preserve">4 Điều 3 </w:t>
            </w:r>
            <w:r w:rsidRPr="00A714CF">
              <w:rPr>
                <w:sz w:val="24"/>
                <w:szCs w:val="24"/>
                <w:lang w:val="vi-VN"/>
              </w:rPr>
              <w:t xml:space="preserve">Quyết định số </w:t>
            </w:r>
            <w:r>
              <w:rPr>
                <w:sz w:val="24"/>
                <w:szCs w:val="24"/>
                <w:lang w:val="vi-VN"/>
              </w:rPr>
              <w:t>0</w:t>
            </w:r>
            <w:r w:rsidRPr="00A714CF">
              <w:rPr>
                <w:sz w:val="24"/>
                <w:szCs w:val="24"/>
                <w:lang w:val="vi-VN"/>
              </w:rPr>
              <w:t>9/</w:t>
            </w:r>
            <w:r>
              <w:rPr>
                <w:sz w:val="24"/>
                <w:szCs w:val="24"/>
                <w:lang w:val="vi-VN"/>
              </w:rPr>
              <w:t>2020</w:t>
            </w:r>
            <w:r w:rsidRPr="00A714CF">
              <w:rPr>
                <w:sz w:val="24"/>
                <w:szCs w:val="24"/>
                <w:lang w:val="vi-VN"/>
              </w:rPr>
              <w:t>/QĐ-</w:t>
            </w:r>
            <w:r>
              <w:rPr>
                <w:sz w:val="24"/>
                <w:szCs w:val="24"/>
                <w:lang w:val="vi-VN"/>
              </w:rPr>
              <w:t>UBND</w:t>
            </w:r>
          </w:p>
        </w:tc>
      </w:tr>
      <w:tr w:rsidR="00A714CF" w:rsidRPr="00A714CF" w:rsidTr="0046032F">
        <w:tc>
          <w:tcPr>
            <w:tcW w:w="4820" w:type="dxa"/>
          </w:tcPr>
          <w:p w:rsidR="00C47D15" w:rsidRPr="00C47D15" w:rsidRDefault="00C47D15" w:rsidP="00C47D15">
            <w:pPr>
              <w:spacing w:before="120"/>
              <w:ind w:firstLine="284"/>
              <w:jc w:val="both"/>
              <w:rPr>
                <w:sz w:val="24"/>
                <w:szCs w:val="24"/>
              </w:rPr>
            </w:pPr>
            <w:r w:rsidRPr="00C47D15">
              <w:rPr>
                <w:sz w:val="24"/>
                <w:szCs w:val="24"/>
              </w:rPr>
              <w:lastRenderedPageBreak/>
              <w:t>5. Hệ số đối với thửa đất đặc biệt</w:t>
            </w:r>
          </w:p>
          <w:p w:rsidR="00C47D15" w:rsidRPr="00C47D15" w:rsidRDefault="00C47D15" w:rsidP="00C47D15">
            <w:pPr>
              <w:spacing w:before="120"/>
              <w:ind w:firstLine="284"/>
              <w:jc w:val="both"/>
              <w:rPr>
                <w:sz w:val="24"/>
                <w:szCs w:val="24"/>
              </w:rPr>
            </w:pPr>
            <w:r w:rsidRPr="00C47D15">
              <w:rPr>
                <w:sz w:val="24"/>
                <w:szCs w:val="24"/>
              </w:rPr>
              <w:t>a) Trường hợp thửa đất có vị trí thuận lợi thì được áp dụng hệ số sau đây:</w:t>
            </w:r>
          </w:p>
          <w:p w:rsidR="00C47D15" w:rsidRPr="00C47D15" w:rsidRDefault="00C47D15" w:rsidP="00C47D15">
            <w:pPr>
              <w:spacing w:before="120"/>
              <w:ind w:firstLine="284"/>
              <w:jc w:val="both"/>
              <w:rPr>
                <w:sz w:val="24"/>
                <w:szCs w:val="24"/>
                <w:lang w:val="vi-VN"/>
              </w:rPr>
            </w:pPr>
            <w:r w:rsidRPr="00C47D15">
              <w:rPr>
                <w:sz w:val="24"/>
                <w:szCs w:val="24"/>
              </w:rPr>
              <w:t>- Vị trí đất nằm ở góc ngã ba đường phố được nhân thêm hệ số 1,</w:t>
            </w:r>
            <w:r w:rsidRPr="00C47D15">
              <w:rPr>
                <w:sz w:val="24"/>
                <w:szCs w:val="24"/>
                <w:lang w:val="vi-VN"/>
              </w:rPr>
              <w:t>1.</w:t>
            </w:r>
          </w:p>
          <w:p w:rsidR="00C47D15" w:rsidRPr="00C47D15" w:rsidRDefault="00C47D15" w:rsidP="00C47D15">
            <w:pPr>
              <w:spacing w:before="120"/>
              <w:ind w:firstLine="284"/>
              <w:jc w:val="both"/>
              <w:rPr>
                <w:sz w:val="24"/>
                <w:szCs w:val="24"/>
                <w:lang w:val="vi-VN"/>
              </w:rPr>
            </w:pPr>
            <w:r w:rsidRPr="00C47D15">
              <w:rPr>
                <w:sz w:val="24"/>
                <w:szCs w:val="24"/>
              </w:rPr>
              <w:t>- Vị trí đất nằm ở góc ngã tư đường phố được nhân thêm hệ số 1,</w:t>
            </w:r>
            <w:r w:rsidRPr="00C47D15">
              <w:rPr>
                <w:sz w:val="24"/>
                <w:szCs w:val="24"/>
                <w:lang w:val="vi-VN"/>
              </w:rPr>
              <w:t>2.</w:t>
            </w:r>
          </w:p>
          <w:p w:rsidR="00C47D15" w:rsidRPr="00C47D15" w:rsidRDefault="00C47D15" w:rsidP="00C47D15">
            <w:pPr>
              <w:spacing w:before="120"/>
              <w:ind w:firstLine="284"/>
              <w:jc w:val="both"/>
              <w:rPr>
                <w:sz w:val="24"/>
                <w:szCs w:val="24"/>
                <w:lang w:val="vi-VN"/>
              </w:rPr>
            </w:pPr>
            <w:r w:rsidRPr="00C47D15">
              <w:rPr>
                <w:sz w:val="24"/>
                <w:szCs w:val="24"/>
              </w:rPr>
              <w:t>- Vị trí đất có ba mặt tiền đường phố trở lên được nhân thêm hệ số 1,</w:t>
            </w:r>
            <w:r w:rsidRPr="00C47D15">
              <w:rPr>
                <w:sz w:val="24"/>
                <w:szCs w:val="24"/>
                <w:lang w:val="vi-VN"/>
              </w:rPr>
              <w:t>3.</w:t>
            </w:r>
          </w:p>
          <w:p w:rsidR="00C47D15" w:rsidRPr="00C47D15" w:rsidRDefault="00C47D15" w:rsidP="00C47D15">
            <w:pPr>
              <w:spacing w:before="120"/>
              <w:ind w:firstLine="284"/>
              <w:jc w:val="both"/>
              <w:rPr>
                <w:sz w:val="24"/>
                <w:szCs w:val="24"/>
                <w:lang w:val="vi-VN"/>
              </w:rPr>
            </w:pPr>
            <w:r w:rsidRPr="00C47D15">
              <w:rPr>
                <w:sz w:val="24"/>
                <w:szCs w:val="24"/>
              </w:rPr>
              <w:t>- Vị trí đất có hai mặt tiền đường phố (mặt trước và mặt sau) được nhân thêm hệ số 1,</w:t>
            </w:r>
            <w:r w:rsidRPr="00C47D15">
              <w:rPr>
                <w:sz w:val="24"/>
                <w:szCs w:val="24"/>
                <w:lang w:val="vi-VN"/>
              </w:rPr>
              <w:t>05.</w:t>
            </w:r>
          </w:p>
          <w:p w:rsidR="00C47D15" w:rsidRPr="00C47D15" w:rsidRDefault="00C47D15" w:rsidP="00C47D15">
            <w:pPr>
              <w:spacing w:before="120"/>
              <w:ind w:firstLine="284"/>
              <w:jc w:val="both"/>
              <w:rPr>
                <w:sz w:val="24"/>
                <w:szCs w:val="24"/>
                <w:lang w:val="vi-VN"/>
              </w:rPr>
            </w:pPr>
            <w:r w:rsidRPr="00C47D15">
              <w:rPr>
                <w:sz w:val="24"/>
                <w:szCs w:val="24"/>
              </w:rPr>
              <w:t>- Vị trí đất tại góc bo cong (có hai mặt tiền nhưng không phải ở vị trí ngã ba, ngã tư) được nhân thêm hệ số 1,</w:t>
            </w:r>
            <w:r w:rsidRPr="00C47D15">
              <w:rPr>
                <w:sz w:val="24"/>
                <w:szCs w:val="24"/>
                <w:lang w:val="vi-VN"/>
              </w:rPr>
              <w:t>05.</w:t>
            </w:r>
          </w:p>
          <w:p w:rsidR="00C47D15" w:rsidRPr="00C47D15" w:rsidRDefault="00C47D15" w:rsidP="00C47D15">
            <w:pPr>
              <w:spacing w:before="120"/>
              <w:ind w:firstLine="284"/>
              <w:jc w:val="both"/>
              <w:rPr>
                <w:sz w:val="24"/>
                <w:szCs w:val="24"/>
              </w:rPr>
            </w:pPr>
            <w:r w:rsidRPr="00C47D15">
              <w:rPr>
                <w:sz w:val="24"/>
                <w:szCs w:val="24"/>
              </w:rPr>
              <w:t>- Vị trí đất có mặt tiền đường phố và đường kiệt bên hông hoặc đường kiệt mặt sau (với bề rộng đường kiệt từ 3m trở lên) được nhân thêm hệ số 1,05.</w:t>
            </w:r>
          </w:p>
          <w:p w:rsidR="00C47D15" w:rsidRPr="00C47D15" w:rsidRDefault="00C47D15" w:rsidP="00C47D15">
            <w:pPr>
              <w:spacing w:before="120"/>
              <w:ind w:firstLine="284"/>
              <w:jc w:val="both"/>
              <w:rPr>
                <w:sz w:val="24"/>
                <w:szCs w:val="24"/>
              </w:rPr>
            </w:pPr>
            <w:r w:rsidRPr="00C47D15">
              <w:rPr>
                <w:sz w:val="24"/>
                <w:szCs w:val="24"/>
              </w:rPr>
              <w:t>- Diện tích đất áp dụng các hệ số nêu trên chỉ tính trong khu vực chiều ngang 25m và chiều sâu 25m tính từ góc ngã ba, ngã tư, góc đường bo cong. Đối với các thửa đất có 03 mặt tiền trở lên mà có chiều dài cạnh thửa đất tính từ góc ngã ba, ngã tư, góc đường bo cong lớn hơn 25m thì chỉ áp dụng hệ số 03 mặt tiền trở lên cho phần diện tích trong khu vực 25m kể từ góc ngã 3, ngã 4, góc đường bo cong.</w:t>
            </w:r>
          </w:p>
          <w:p w:rsidR="00C47D15" w:rsidRPr="00C47D15" w:rsidRDefault="00C47D15" w:rsidP="00C47D15">
            <w:pPr>
              <w:spacing w:before="120"/>
              <w:ind w:firstLine="284"/>
              <w:jc w:val="both"/>
              <w:rPr>
                <w:sz w:val="24"/>
                <w:szCs w:val="24"/>
              </w:rPr>
            </w:pPr>
            <w:r w:rsidRPr="00C47D15">
              <w:rPr>
                <w:sz w:val="24"/>
                <w:szCs w:val="24"/>
              </w:rPr>
              <w:t xml:space="preserve">b) Trường hợp thửa đất có nhiều mặt tiền hướng ra nhiều đường phố thì lấy theo đường </w:t>
            </w:r>
            <w:r w:rsidRPr="00C47D15">
              <w:rPr>
                <w:sz w:val="24"/>
                <w:szCs w:val="24"/>
              </w:rPr>
              <w:lastRenderedPageBreak/>
              <w:t>phố có giá đất cao nhất; đồng thời, được nhân với hệ số quy định tại điểm a khoản này</w:t>
            </w:r>
          </w:p>
          <w:p w:rsidR="00A714CF" w:rsidRPr="00C47D15" w:rsidRDefault="00C47D15" w:rsidP="00C47D15">
            <w:pPr>
              <w:spacing w:before="120"/>
              <w:ind w:firstLine="284"/>
              <w:jc w:val="both"/>
              <w:rPr>
                <w:sz w:val="24"/>
                <w:szCs w:val="24"/>
              </w:rPr>
            </w:pPr>
            <w:r w:rsidRPr="00C47D15">
              <w:rPr>
                <w:sz w:val="24"/>
                <w:szCs w:val="24"/>
              </w:rPr>
              <w:t>c) Trường hợp xác định giá đất cụ thể thì tùy theo vị trí, diện tích và thời điểm, Sở Nông nghiệp và Môi trường đề xuất các hệ số trên cho phù hợp, trình UBND</w:t>
            </w:r>
            <w:r>
              <w:rPr>
                <w:sz w:val="24"/>
                <w:szCs w:val="24"/>
              </w:rPr>
              <w:t xml:space="preserve"> thành phố xem xét, quyết định.</w:t>
            </w:r>
          </w:p>
        </w:tc>
        <w:tc>
          <w:tcPr>
            <w:tcW w:w="4819" w:type="dxa"/>
          </w:tcPr>
          <w:p w:rsidR="00C47D15" w:rsidRPr="00C47D15" w:rsidRDefault="00C47D15" w:rsidP="00C47D15">
            <w:pPr>
              <w:spacing w:before="120"/>
              <w:ind w:firstLine="284"/>
              <w:jc w:val="both"/>
              <w:rPr>
                <w:sz w:val="24"/>
                <w:szCs w:val="24"/>
              </w:rPr>
            </w:pPr>
            <w:r w:rsidRPr="00C47D15">
              <w:rPr>
                <w:sz w:val="24"/>
                <w:szCs w:val="24"/>
              </w:rPr>
              <w:lastRenderedPageBreak/>
              <w:t>5. Hệ số đối với thửa đất đặc biệt</w:t>
            </w:r>
          </w:p>
          <w:p w:rsidR="00C47D15" w:rsidRPr="00C47D15" w:rsidRDefault="00C47D15" w:rsidP="00C47D15">
            <w:pPr>
              <w:spacing w:before="120"/>
              <w:ind w:firstLine="284"/>
              <w:jc w:val="both"/>
              <w:rPr>
                <w:sz w:val="24"/>
                <w:szCs w:val="24"/>
              </w:rPr>
            </w:pPr>
            <w:r w:rsidRPr="00C47D15">
              <w:rPr>
                <w:sz w:val="24"/>
                <w:szCs w:val="24"/>
              </w:rPr>
              <w:t>a) Trường hợp thửa đất có vị trí thuận lợi thì được áp dụng hệ số sau đây:</w:t>
            </w:r>
          </w:p>
          <w:p w:rsidR="00C47D15" w:rsidRPr="00C47D15" w:rsidRDefault="00C47D15" w:rsidP="00C47D15">
            <w:pPr>
              <w:spacing w:before="120"/>
              <w:ind w:firstLine="284"/>
              <w:jc w:val="both"/>
              <w:rPr>
                <w:sz w:val="24"/>
                <w:szCs w:val="24"/>
                <w:lang w:val="vi-VN"/>
              </w:rPr>
            </w:pPr>
            <w:r w:rsidRPr="00C47D15">
              <w:rPr>
                <w:sz w:val="24"/>
                <w:szCs w:val="24"/>
              </w:rPr>
              <w:t>- Vị trí đất nằm ở góc ngã ba đường phố được nhân thêm hệ số 1,</w:t>
            </w:r>
            <w:r w:rsidRPr="00C47D15">
              <w:rPr>
                <w:sz w:val="24"/>
                <w:szCs w:val="24"/>
                <w:lang w:val="vi-VN"/>
              </w:rPr>
              <w:t>1.</w:t>
            </w:r>
          </w:p>
          <w:p w:rsidR="00C47D15" w:rsidRPr="00C47D15" w:rsidRDefault="00C47D15" w:rsidP="00C47D15">
            <w:pPr>
              <w:spacing w:before="120"/>
              <w:ind w:firstLine="284"/>
              <w:jc w:val="both"/>
              <w:rPr>
                <w:sz w:val="24"/>
                <w:szCs w:val="24"/>
                <w:lang w:val="vi-VN"/>
              </w:rPr>
            </w:pPr>
            <w:r w:rsidRPr="00C47D15">
              <w:rPr>
                <w:sz w:val="24"/>
                <w:szCs w:val="24"/>
              </w:rPr>
              <w:t>- Vị trí đất nằm ở góc ngã tư đường phố được nhân thêm hệ số 1,</w:t>
            </w:r>
            <w:r w:rsidRPr="00C47D15">
              <w:rPr>
                <w:sz w:val="24"/>
                <w:szCs w:val="24"/>
                <w:lang w:val="vi-VN"/>
              </w:rPr>
              <w:t>2.</w:t>
            </w:r>
          </w:p>
          <w:p w:rsidR="00C47D15" w:rsidRPr="00C47D15" w:rsidRDefault="00C47D15" w:rsidP="00C47D15">
            <w:pPr>
              <w:spacing w:before="120"/>
              <w:ind w:firstLine="284"/>
              <w:jc w:val="both"/>
              <w:rPr>
                <w:sz w:val="24"/>
                <w:szCs w:val="24"/>
                <w:lang w:val="vi-VN"/>
              </w:rPr>
            </w:pPr>
            <w:r w:rsidRPr="00C47D15">
              <w:rPr>
                <w:sz w:val="24"/>
                <w:szCs w:val="24"/>
              </w:rPr>
              <w:t>- Vị trí đất có ba mặt tiền đường phố trở lên được nhân thêm hệ số 1,</w:t>
            </w:r>
            <w:r w:rsidRPr="00C47D15">
              <w:rPr>
                <w:sz w:val="24"/>
                <w:szCs w:val="24"/>
                <w:lang w:val="vi-VN"/>
              </w:rPr>
              <w:t>3.</w:t>
            </w:r>
          </w:p>
          <w:p w:rsidR="00C47D15" w:rsidRPr="00C47D15" w:rsidRDefault="00C47D15" w:rsidP="00C47D15">
            <w:pPr>
              <w:spacing w:before="120"/>
              <w:ind w:firstLine="284"/>
              <w:jc w:val="both"/>
              <w:rPr>
                <w:sz w:val="24"/>
                <w:szCs w:val="24"/>
                <w:lang w:val="vi-VN"/>
              </w:rPr>
            </w:pPr>
            <w:r w:rsidRPr="00C47D15">
              <w:rPr>
                <w:sz w:val="24"/>
                <w:szCs w:val="24"/>
              </w:rPr>
              <w:t>- Vị trí đất có hai mặt tiền đường phố (mặt trước và mặt sau) được nhân thêm hệ số 1,</w:t>
            </w:r>
            <w:r w:rsidRPr="00C47D15">
              <w:rPr>
                <w:sz w:val="24"/>
                <w:szCs w:val="24"/>
                <w:lang w:val="vi-VN"/>
              </w:rPr>
              <w:t>05.</w:t>
            </w:r>
          </w:p>
          <w:p w:rsidR="00C47D15" w:rsidRPr="00C47D15" w:rsidRDefault="00C47D15" w:rsidP="00C47D15">
            <w:pPr>
              <w:spacing w:before="120"/>
              <w:ind w:firstLine="284"/>
              <w:jc w:val="both"/>
              <w:rPr>
                <w:sz w:val="24"/>
                <w:szCs w:val="24"/>
                <w:lang w:val="vi-VN"/>
              </w:rPr>
            </w:pPr>
            <w:r w:rsidRPr="00C47D15">
              <w:rPr>
                <w:sz w:val="24"/>
                <w:szCs w:val="24"/>
              </w:rPr>
              <w:t>- Vị trí đất tại góc bo cong (có hai mặt tiền nhưng không phải ở vị trí ngã ba, ngã tư) được nhân thêm hệ số 1,</w:t>
            </w:r>
            <w:r w:rsidRPr="00C47D15">
              <w:rPr>
                <w:sz w:val="24"/>
                <w:szCs w:val="24"/>
                <w:lang w:val="vi-VN"/>
              </w:rPr>
              <w:t>05.</w:t>
            </w:r>
          </w:p>
          <w:p w:rsidR="00C47D15" w:rsidRPr="00C47D15" w:rsidRDefault="00C47D15" w:rsidP="00C47D15">
            <w:pPr>
              <w:spacing w:before="120"/>
              <w:ind w:firstLine="284"/>
              <w:jc w:val="both"/>
              <w:rPr>
                <w:sz w:val="24"/>
                <w:szCs w:val="24"/>
              </w:rPr>
            </w:pPr>
            <w:r w:rsidRPr="00C47D15">
              <w:rPr>
                <w:sz w:val="24"/>
                <w:szCs w:val="24"/>
              </w:rPr>
              <w:t>- Vị trí đất có mặt tiền đường phố và đường kiệt bên hông hoặc đường kiệt mặt sau (với bề rộng đường kiệt từ 3m trở lên) được nhân thêm hệ số 1,05.</w:t>
            </w:r>
          </w:p>
          <w:p w:rsidR="00C47D15" w:rsidRPr="00C47D15" w:rsidRDefault="00C47D15" w:rsidP="00C47D15">
            <w:pPr>
              <w:spacing w:before="120"/>
              <w:ind w:firstLine="284"/>
              <w:jc w:val="both"/>
              <w:rPr>
                <w:sz w:val="24"/>
                <w:szCs w:val="24"/>
              </w:rPr>
            </w:pPr>
            <w:r w:rsidRPr="00C47D15">
              <w:rPr>
                <w:sz w:val="24"/>
                <w:szCs w:val="24"/>
              </w:rPr>
              <w:t>- Diện tích đất áp dụng các hệ số nêu trên chỉ tính trong khu vực chiều ngang 25m và chiều sâu 25m tính từ góc ngã ba, ngã tư, góc đường bo cong. Đối với các thửa đất có 03 mặt tiền trở lên mà có chiều dài cạnh thửa đất tính từ góc ngã ba, ngã tư, góc đường bo cong lớn hơn 25m thì chỉ áp dụng hệ số 03 mặt tiền trở lên cho phần diện tích trong khu vực 25m kể từ góc ngã 3, ngã 4, góc đường bo cong.</w:t>
            </w:r>
          </w:p>
          <w:p w:rsidR="00C47D15" w:rsidRPr="00C47D15" w:rsidRDefault="00C47D15" w:rsidP="00C47D15">
            <w:pPr>
              <w:spacing w:before="120"/>
              <w:ind w:firstLine="284"/>
              <w:jc w:val="both"/>
              <w:rPr>
                <w:sz w:val="24"/>
                <w:szCs w:val="24"/>
              </w:rPr>
            </w:pPr>
            <w:r w:rsidRPr="00C47D15">
              <w:rPr>
                <w:sz w:val="24"/>
                <w:szCs w:val="24"/>
              </w:rPr>
              <w:t xml:space="preserve">b) Trường hợp thửa đất có nhiều mặt tiền hướng ra nhiều đường phố thì lấy theo đường </w:t>
            </w:r>
            <w:r w:rsidRPr="00C47D15">
              <w:rPr>
                <w:sz w:val="24"/>
                <w:szCs w:val="24"/>
              </w:rPr>
              <w:lastRenderedPageBreak/>
              <w:t>phố có giá đất cao nhất; đồng thời, được nhân với hệ số quy định tại điểm a khoản này</w:t>
            </w:r>
          </w:p>
          <w:p w:rsidR="00A714CF" w:rsidRPr="00C47D15" w:rsidRDefault="00C47D15" w:rsidP="00C47D15">
            <w:pPr>
              <w:spacing w:before="120"/>
              <w:ind w:firstLine="284"/>
              <w:jc w:val="both"/>
              <w:rPr>
                <w:sz w:val="24"/>
                <w:szCs w:val="24"/>
              </w:rPr>
            </w:pPr>
            <w:r w:rsidRPr="00C47D15">
              <w:rPr>
                <w:sz w:val="24"/>
                <w:szCs w:val="24"/>
              </w:rPr>
              <w:t>c) Trường hợp xác định giá đất cụ thể thì tùy theo vị trí, diện tích và thời điểm, Sở Nông nghiệp và Môi trường đề xuất các hệ số trên cho phù hợp, trình UBND thành phố xem xét, quyết định.</w:t>
            </w:r>
          </w:p>
        </w:tc>
        <w:tc>
          <w:tcPr>
            <w:tcW w:w="4820" w:type="dxa"/>
          </w:tcPr>
          <w:p w:rsidR="00A714CF" w:rsidRPr="00A714CF" w:rsidRDefault="00C47D15" w:rsidP="00C47D15">
            <w:pPr>
              <w:spacing w:before="120"/>
              <w:ind w:firstLine="284"/>
              <w:jc w:val="both"/>
              <w:rPr>
                <w:iCs/>
                <w:color w:val="000000" w:themeColor="text1"/>
                <w:sz w:val="24"/>
                <w:szCs w:val="24"/>
                <w:lang w:val="en-US"/>
              </w:rPr>
            </w:pPr>
            <w:r w:rsidRPr="00A714CF">
              <w:rPr>
                <w:sz w:val="24"/>
                <w:szCs w:val="24"/>
                <w:lang w:val="vi-VN"/>
              </w:rPr>
              <w:lastRenderedPageBreak/>
              <w:t xml:space="preserve">Nội dung này kế thừa như quy định tại </w:t>
            </w:r>
            <w:r>
              <w:rPr>
                <w:sz w:val="24"/>
                <w:szCs w:val="24"/>
                <w:lang w:val="vi-VN"/>
              </w:rPr>
              <w:t xml:space="preserve">khoản 2 Điều 1 </w:t>
            </w:r>
            <w:r w:rsidRPr="00A714CF">
              <w:rPr>
                <w:sz w:val="24"/>
                <w:szCs w:val="24"/>
                <w:lang w:val="vi-VN"/>
              </w:rPr>
              <w:t xml:space="preserve">Quyết định số </w:t>
            </w:r>
            <w:r>
              <w:rPr>
                <w:sz w:val="24"/>
                <w:szCs w:val="24"/>
                <w:lang w:val="vi-VN"/>
              </w:rPr>
              <w:t>12</w:t>
            </w:r>
            <w:r w:rsidRPr="00A714CF">
              <w:rPr>
                <w:sz w:val="24"/>
                <w:szCs w:val="24"/>
                <w:lang w:val="vi-VN"/>
              </w:rPr>
              <w:t>/</w:t>
            </w:r>
            <w:r>
              <w:rPr>
                <w:sz w:val="24"/>
                <w:szCs w:val="24"/>
                <w:lang w:val="vi-VN"/>
              </w:rPr>
              <w:t>2022</w:t>
            </w:r>
            <w:r w:rsidRPr="00A714CF">
              <w:rPr>
                <w:sz w:val="24"/>
                <w:szCs w:val="24"/>
                <w:lang w:val="vi-VN"/>
              </w:rPr>
              <w:t>/QĐ-</w:t>
            </w:r>
            <w:r>
              <w:rPr>
                <w:sz w:val="24"/>
                <w:szCs w:val="24"/>
                <w:lang w:val="vi-VN"/>
              </w:rPr>
              <w:t>UBND</w:t>
            </w:r>
          </w:p>
        </w:tc>
      </w:tr>
      <w:tr w:rsidR="00A714CF" w:rsidRPr="00A714CF" w:rsidTr="0046032F">
        <w:tc>
          <w:tcPr>
            <w:tcW w:w="4820" w:type="dxa"/>
          </w:tcPr>
          <w:p w:rsidR="00C47D15" w:rsidRPr="00C47D15" w:rsidRDefault="00C47D15" w:rsidP="00C47D15">
            <w:pPr>
              <w:spacing w:before="120"/>
              <w:ind w:firstLine="284"/>
              <w:jc w:val="both"/>
              <w:rPr>
                <w:sz w:val="24"/>
                <w:szCs w:val="24"/>
              </w:rPr>
            </w:pPr>
            <w:r w:rsidRPr="00C47D15">
              <w:rPr>
                <w:sz w:val="24"/>
                <w:szCs w:val="24"/>
              </w:rPr>
              <w:lastRenderedPageBreak/>
              <w:t>6. Hệ số giá đất áp dụng đối với vị trí đất có độ cao trung bình thấp hơn tim đường</w:t>
            </w:r>
          </w:p>
          <w:p w:rsidR="00C47D15" w:rsidRPr="00C47D15" w:rsidRDefault="00C47D15" w:rsidP="00C47D15">
            <w:pPr>
              <w:spacing w:before="120"/>
              <w:ind w:firstLine="284"/>
              <w:jc w:val="both"/>
              <w:rPr>
                <w:sz w:val="24"/>
                <w:szCs w:val="24"/>
              </w:rPr>
            </w:pPr>
            <w:r w:rsidRPr="00C47D15">
              <w:rPr>
                <w:sz w:val="24"/>
                <w:szCs w:val="24"/>
              </w:rPr>
              <w:t>a) Hệ số 0,9: Đối với phần diện tích đất thấp hơn tim đường từ 1,0m đến 2,0m.</w:t>
            </w:r>
          </w:p>
          <w:p w:rsidR="00C47D15" w:rsidRPr="00C47D15" w:rsidRDefault="00C47D15" w:rsidP="00C47D15">
            <w:pPr>
              <w:spacing w:before="120"/>
              <w:ind w:firstLine="284"/>
              <w:jc w:val="both"/>
              <w:rPr>
                <w:sz w:val="24"/>
                <w:szCs w:val="24"/>
              </w:rPr>
            </w:pPr>
            <w:r w:rsidRPr="00C47D15">
              <w:rPr>
                <w:sz w:val="24"/>
                <w:szCs w:val="24"/>
              </w:rPr>
              <w:t>b) Hệ số 0,8: Đối với phần diện tích đất thấp hơn tim đường trên 2,0m.</w:t>
            </w:r>
          </w:p>
          <w:p w:rsidR="00C47D15" w:rsidRPr="00C47D15" w:rsidRDefault="00C47D15" w:rsidP="00C47D15">
            <w:pPr>
              <w:spacing w:before="120"/>
              <w:ind w:firstLine="284"/>
              <w:jc w:val="both"/>
              <w:rPr>
                <w:sz w:val="24"/>
                <w:szCs w:val="24"/>
              </w:rPr>
            </w:pPr>
            <w:r w:rsidRPr="00C47D15">
              <w:rPr>
                <w:sz w:val="24"/>
                <w:szCs w:val="24"/>
              </w:rPr>
              <w:t>7. Bảng giá đất tại đô thị được quy định tại Phụ lục I và Phụ lục III kèm theo Quy định này</w:t>
            </w:r>
          </w:p>
          <w:p w:rsidR="00A714CF" w:rsidRPr="00C47D15" w:rsidRDefault="00C47D15" w:rsidP="00C47D15">
            <w:pPr>
              <w:spacing w:before="120"/>
              <w:ind w:firstLine="284"/>
              <w:jc w:val="both"/>
              <w:rPr>
                <w:sz w:val="24"/>
                <w:szCs w:val="24"/>
                <w:lang w:val="vi-VN"/>
              </w:rPr>
            </w:pPr>
            <w:r w:rsidRPr="00C47D15">
              <w:rPr>
                <w:sz w:val="24"/>
                <w:szCs w:val="24"/>
              </w:rPr>
              <w:t xml:space="preserve">Trường hợp thửa đất bị tác động bởi các hệ số theo quy định tại Điều này, khi xác định giá đất phải nhân các hệ số tác động với giá đất quy định tại các phụ lục Bảng giá đất kèm </w:t>
            </w:r>
            <w:r w:rsidRPr="00C47D15">
              <w:rPr>
                <w:sz w:val="24"/>
                <w:szCs w:val="24"/>
                <w:lang w:val="vi-VN"/>
              </w:rPr>
              <w:t>theo.</w:t>
            </w:r>
          </w:p>
        </w:tc>
        <w:tc>
          <w:tcPr>
            <w:tcW w:w="4819" w:type="dxa"/>
          </w:tcPr>
          <w:p w:rsidR="00C47D15" w:rsidRPr="00C47D15" w:rsidRDefault="00C47D15" w:rsidP="00C47D15">
            <w:pPr>
              <w:spacing w:before="120"/>
              <w:ind w:firstLine="284"/>
              <w:jc w:val="both"/>
              <w:rPr>
                <w:sz w:val="24"/>
                <w:szCs w:val="24"/>
              </w:rPr>
            </w:pPr>
            <w:r w:rsidRPr="00C47D15">
              <w:rPr>
                <w:sz w:val="24"/>
                <w:szCs w:val="24"/>
              </w:rPr>
              <w:t>6. Hệ số giá đất áp dụng đối với vị trí đất có độ cao trung bình thấp hơn tim đường</w:t>
            </w:r>
          </w:p>
          <w:p w:rsidR="00C47D15" w:rsidRPr="00C47D15" w:rsidRDefault="00C47D15" w:rsidP="00C47D15">
            <w:pPr>
              <w:spacing w:before="120"/>
              <w:ind w:firstLine="284"/>
              <w:jc w:val="both"/>
              <w:rPr>
                <w:sz w:val="24"/>
                <w:szCs w:val="24"/>
              </w:rPr>
            </w:pPr>
            <w:r w:rsidRPr="00C47D15">
              <w:rPr>
                <w:sz w:val="24"/>
                <w:szCs w:val="24"/>
              </w:rPr>
              <w:t>a) Hệ số 0,9: Đối với phần diện tích đất thấp hơn tim đường từ 1,0m đến 2,0m.</w:t>
            </w:r>
          </w:p>
          <w:p w:rsidR="00C47D15" w:rsidRPr="00C47D15" w:rsidRDefault="00C47D15" w:rsidP="00C47D15">
            <w:pPr>
              <w:spacing w:before="120"/>
              <w:ind w:firstLine="284"/>
              <w:jc w:val="both"/>
              <w:rPr>
                <w:sz w:val="24"/>
                <w:szCs w:val="24"/>
              </w:rPr>
            </w:pPr>
            <w:r w:rsidRPr="00C47D15">
              <w:rPr>
                <w:sz w:val="24"/>
                <w:szCs w:val="24"/>
              </w:rPr>
              <w:t>b) Hệ số 0,8: Đối với phần diện tích đất thấp hơn tim đường trên 2,0m.</w:t>
            </w:r>
          </w:p>
          <w:p w:rsidR="00C47D15" w:rsidRPr="00C47D15" w:rsidRDefault="00C47D15" w:rsidP="00C47D15">
            <w:pPr>
              <w:spacing w:before="120"/>
              <w:ind w:firstLine="284"/>
              <w:jc w:val="both"/>
              <w:rPr>
                <w:sz w:val="24"/>
                <w:szCs w:val="24"/>
              </w:rPr>
            </w:pPr>
            <w:r w:rsidRPr="00C47D15">
              <w:rPr>
                <w:sz w:val="24"/>
                <w:szCs w:val="24"/>
              </w:rPr>
              <w:t>7. Bảng giá đất tại đô thị được quy định tại Phụ lục I và Phụ lục III kèm theo Quy định này</w:t>
            </w:r>
          </w:p>
          <w:p w:rsidR="00C47D15" w:rsidRPr="00C47D15" w:rsidRDefault="00C47D15" w:rsidP="00C47D15">
            <w:pPr>
              <w:spacing w:before="120"/>
              <w:ind w:firstLine="284"/>
              <w:jc w:val="both"/>
              <w:rPr>
                <w:sz w:val="24"/>
                <w:szCs w:val="24"/>
                <w:lang w:val="vi-VN"/>
              </w:rPr>
            </w:pPr>
            <w:r w:rsidRPr="00C47D15">
              <w:rPr>
                <w:sz w:val="24"/>
                <w:szCs w:val="24"/>
              </w:rPr>
              <w:t xml:space="preserve">Trường hợp thửa đất bị tác động bởi các hệ số theo quy định tại Điều này, khi xác định giá đất phải nhân các hệ số tác động với giá đất quy định tại các phụ lục Bảng giá đất kèm </w:t>
            </w:r>
            <w:r w:rsidRPr="00C47D15">
              <w:rPr>
                <w:sz w:val="24"/>
                <w:szCs w:val="24"/>
                <w:lang w:val="vi-VN"/>
              </w:rPr>
              <w:t>theo.</w:t>
            </w:r>
          </w:p>
          <w:p w:rsidR="00A714CF" w:rsidRPr="00C47D15" w:rsidRDefault="00A714CF" w:rsidP="00C47D15">
            <w:pPr>
              <w:pStyle w:val="NormalWeb"/>
              <w:shd w:val="clear" w:color="auto" w:fill="FFFFFF"/>
              <w:spacing w:before="120" w:beforeAutospacing="0" w:after="0"/>
              <w:ind w:firstLine="284"/>
              <w:jc w:val="both"/>
              <w:rPr>
                <w:b/>
                <w:iCs/>
                <w:color w:val="000000" w:themeColor="text1"/>
                <w:lang w:val="vi"/>
              </w:rPr>
            </w:pPr>
          </w:p>
        </w:tc>
        <w:tc>
          <w:tcPr>
            <w:tcW w:w="4820" w:type="dxa"/>
          </w:tcPr>
          <w:p w:rsidR="00A714CF" w:rsidRPr="00A714CF" w:rsidRDefault="00C47D15" w:rsidP="00A714CF">
            <w:pPr>
              <w:spacing w:before="120"/>
              <w:ind w:firstLine="284"/>
              <w:jc w:val="both"/>
              <w:rPr>
                <w:iCs/>
                <w:color w:val="000000" w:themeColor="text1"/>
                <w:sz w:val="24"/>
                <w:szCs w:val="24"/>
                <w:lang w:val="en-US"/>
              </w:rPr>
            </w:pPr>
            <w:r w:rsidRPr="00A714CF">
              <w:rPr>
                <w:sz w:val="24"/>
                <w:szCs w:val="24"/>
                <w:lang w:val="vi-VN"/>
              </w:rPr>
              <w:t xml:space="preserve">Nội dung này kế thừa như quy định tại </w:t>
            </w:r>
            <w:r>
              <w:rPr>
                <w:sz w:val="24"/>
                <w:szCs w:val="24"/>
                <w:lang w:val="vi-VN"/>
              </w:rPr>
              <w:t xml:space="preserve">khoản 6,7 Điều 3 </w:t>
            </w:r>
            <w:r w:rsidRPr="00A714CF">
              <w:rPr>
                <w:sz w:val="24"/>
                <w:szCs w:val="24"/>
                <w:lang w:val="vi-VN"/>
              </w:rPr>
              <w:t xml:space="preserve">Quyết định số </w:t>
            </w:r>
            <w:r>
              <w:rPr>
                <w:sz w:val="24"/>
                <w:szCs w:val="24"/>
                <w:lang w:val="vi-VN"/>
              </w:rPr>
              <w:t>0</w:t>
            </w:r>
            <w:r w:rsidRPr="00A714CF">
              <w:rPr>
                <w:sz w:val="24"/>
                <w:szCs w:val="24"/>
                <w:lang w:val="vi-VN"/>
              </w:rPr>
              <w:t>9/</w:t>
            </w:r>
            <w:r>
              <w:rPr>
                <w:sz w:val="24"/>
                <w:szCs w:val="24"/>
                <w:lang w:val="vi-VN"/>
              </w:rPr>
              <w:t>2020</w:t>
            </w:r>
            <w:r w:rsidRPr="00A714CF">
              <w:rPr>
                <w:sz w:val="24"/>
                <w:szCs w:val="24"/>
                <w:lang w:val="vi-VN"/>
              </w:rPr>
              <w:t>/QĐ-</w:t>
            </w:r>
            <w:r>
              <w:rPr>
                <w:sz w:val="24"/>
                <w:szCs w:val="24"/>
                <w:lang w:val="vi-VN"/>
              </w:rPr>
              <w:t>UBND</w:t>
            </w:r>
          </w:p>
        </w:tc>
      </w:tr>
      <w:tr w:rsidR="00C47D15" w:rsidRPr="00A714CF" w:rsidTr="00AC6940">
        <w:tc>
          <w:tcPr>
            <w:tcW w:w="14459" w:type="dxa"/>
            <w:gridSpan w:val="3"/>
          </w:tcPr>
          <w:p w:rsidR="00C47D15" w:rsidRPr="00C47D15" w:rsidRDefault="00C47D15" w:rsidP="00C47D15">
            <w:pPr>
              <w:spacing w:before="120"/>
              <w:ind w:firstLine="284"/>
              <w:jc w:val="both"/>
              <w:rPr>
                <w:b/>
                <w:sz w:val="24"/>
                <w:szCs w:val="24"/>
              </w:rPr>
            </w:pPr>
            <w:bookmarkStart w:id="7" w:name="dieu_4_1"/>
            <w:r w:rsidRPr="00C47D15">
              <w:rPr>
                <w:b/>
                <w:sz w:val="24"/>
                <w:szCs w:val="24"/>
              </w:rPr>
              <w:t>Điều 4. Các yếu tố để xác định giá đất tại nông thôn</w:t>
            </w:r>
            <w:bookmarkEnd w:id="7"/>
            <w:r w:rsidRPr="00C47D15">
              <w:rPr>
                <w:b/>
                <w:sz w:val="24"/>
                <w:szCs w:val="24"/>
              </w:rPr>
              <w:t xml:space="preserve"> </w:t>
            </w:r>
          </w:p>
        </w:tc>
      </w:tr>
      <w:tr w:rsidR="00A714CF" w:rsidRPr="00A714CF" w:rsidTr="0046032F">
        <w:tc>
          <w:tcPr>
            <w:tcW w:w="4820" w:type="dxa"/>
          </w:tcPr>
          <w:p w:rsidR="00C47D15" w:rsidRPr="00C47D15" w:rsidRDefault="00C47D15" w:rsidP="00C47D15">
            <w:pPr>
              <w:spacing w:before="120"/>
              <w:ind w:firstLine="284"/>
              <w:jc w:val="both"/>
              <w:rPr>
                <w:sz w:val="24"/>
                <w:szCs w:val="24"/>
              </w:rPr>
            </w:pPr>
            <w:r w:rsidRPr="00C47D15">
              <w:rPr>
                <w:sz w:val="24"/>
                <w:szCs w:val="24"/>
              </w:rPr>
              <w:t>1. Bảng giá đất tại nông thôn được quy định tại Phụ lục II và Phụ lục III kèm theo Quy định này và áp dụng đối với đất ven đường bê tông hoặc đường nhựa.</w:t>
            </w:r>
          </w:p>
          <w:p w:rsidR="00C47D15" w:rsidRPr="00C47D15" w:rsidRDefault="00C47D15" w:rsidP="00C47D15">
            <w:pPr>
              <w:spacing w:before="120"/>
              <w:ind w:firstLine="284"/>
              <w:jc w:val="both"/>
              <w:rPr>
                <w:sz w:val="24"/>
                <w:szCs w:val="24"/>
              </w:rPr>
            </w:pPr>
            <w:r w:rsidRPr="00C47D15">
              <w:rPr>
                <w:sz w:val="24"/>
                <w:szCs w:val="24"/>
              </w:rPr>
              <w:t>a) Đối với đất ven đường đá, sỏi, cấp phối thì nhân hệ số 0,9 so với giá đất ven đường bê tông hoặc đường nhựa tương ứng.</w:t>
            </w:r>
          </w:p>
          <w:p w:rsidR="00C47D15" w:rsidRPr="00C47D15" w:rsidRDefault="00C47D15" w:rsidP="00C47D15">
            <w:pPr>
              <w:spacing w:before="120"/>
              <w:ind w:firstLine="284"/>
              <w:jc w:val="both"/>
              <w:rPr>
                <w:sz w:val="24"/>
                <w:szCs w:val="24"/>
              </w:rPr>
            </w:pPr>
            <w:r w:rsidRPr="00C47D15">
              <w:rPr>
                <w:sz w:val="24"/>
                <w:szCs w:val="24"/>
              </w:rPr>
              <w:t xml:space="preserve">b) Đối với đất ven đường đất thì nhân hệ số </w:t>
            </w:r>
            <w:r w:rsidRPr="00C47D15">
              <w:rPr>
                <w:sz w:val="24"/>
                <w:szCs w:val="24"/>
              </w:rPr>
              <w:lastRenderedPageBreak/>
              <w:t>0,8 so với giá đất ven đường bê tông hoặc đường nhựa tương ứng.</w:t>
            </w:r>
          </w:p>
          <w:p w:rsidR="00C47D15" w:rsidRPr="00C47D15" w:rsidRDefault="00C47D15" w:rsidP="00C47D15">
            <w:pPr>
              <w:spacing w:before="120"/>
              <w:ind w:firstLine="284"/>
              <w:jc w:val="both"/>
              <w:rPr>
                <w:sz w:val="24"/>
                <w:szCs w:val="24"/>
              </w:rPr>
            </w:pPr>
            <w:r w:rsidRPr="00C47D15">
              <w:rPr>
                <w:sz w:val="24"/>
                <w:szCs w:val="24"/>
              </w:rPr>
              <w:t>c) Đối với đất ven đường (chưa được đặt tên) mà đường đó có vỉa hè hai bên thì nhân hệ số 1,2 so với giá đất ven đường bê tông hoặc đường nhựa tương ứng.</w:t>
            </w:r>
          </w:p>
          <w:p w:rsidR="00C47D15" w:rsidRPr="00C47D15" w:rsidRDefault="00C47D15" w:rsidP="00C47D15">
            <w:pPr>
              <w:spacing w:before="120"/>
              <w:ind w:firstLine="284"/>
              <w:jc w:val="both"/>
              <w:rPr>
                <w:sz w:val="24"/>
                <w:szCs w:val="24"/>
              </w:rPr>
            </w:pPr>
            <w:r w:rsidRPr="00C47D15">
              <w:rPr>
                <w:sz w:val="24"/>
                <w:szCs w:val="24"/>
              </w:rPr>
              <w:t>d) Độ rộng mặt đường quy định tại Phụ lục II được xác định là phần lòng đường (đất công) xe cơ giới lưu thông được (không kể ta-luy âm hoặc dương). Đối với đường có vỉa hè thì tính theo chiều rộng lòng đường.</w:t>
            </w:r>
          </w:p>
          <w:p w:rsidR="00A714CF" w:rsidRPr="00C47D15" w:rsidRDefault="00A714CF" w:rsidP="00C47D15">
            <w:pPr>
              <w:pStyle w:val="NormalWeb"/>
              <w:shd w:val="clear" w:color="auto" w:fill="FFFFFF"/>
              <w:spacing w:before="120" w:beforeAutospacing="0" w:after="0"/>
              <w:ind w:firstLine="284"/>
              <w:jc w:val="both"/>
              <w:rPr>
                <w:b/>
                <w:iCs/>
                <w:color w:val="000000" w:themeColor="text1"/>
              </w:rPr>
            </w:pPr>
          </w:p>
        </w:tc>
        <w:tc>
          <w:tcPr>
            <w:tcW w:w="4819" w:type="dxa"/>
          </w:tcPr>
          <w:p w:rsidR="00C47D15" w:rsidRPr="00C47D15" w:rsidRDefault="00C47D15" w:rsidP="00C47D15">
            <w:pPr>
              <w:spacing w:before="120"/>
              <w:ind w:firstLine="284"/>
              <w:jc w:val="both"/>
              <w:rPr>
                <w:sz w:val="24"/>
                <w:szCs w:val="24"/>
              </w:rPr>
            </w:pPr>
            <w:r w:rsidRPr="00C47D15">
              <w:rPr>
                <w:sz w:val="24"/>
                <w:szCs w:val="24"/>
              </w:rPr>
              <w:lastRenderedPageBreak/>
              <w:t>1. Bảng giá đất tại nông thôn được quy định tại Phụ lục II và Phụ lục III kèm theo Quy định này và áp dụng đối với đất ven đường bê tông hoặc đường nhựa.</w:t>
            </w:r>
          </w:p>
          <w:p w:rsidR="00C47D15" w:rsidRPr="00C47D15" w:rsidRDefault="00C47D15" w:rsidP="00C47D15">
            <w:pPr>
              <w:spacing w:before="120"/>
              <w:ind w:firstLine="284"/>
              <w:jc w:val="both"/>
              <w:rPr>
                <w:sz w:val="24"/>
                <w:szCs w:val="24"/>
              </w:rPr>
            </w:pPr>
            <w:r w:rsidRPr="00C47D15">
              <w:rPr>
                <w:sz w:val="24"/>
                <w:szCs w:val="24"/>
              </w:rPr>
              <w:t>a) Đối với đất ven đường đá, sỏi, cấp phối thì nhân hệ số 0,9 so với giá đất ven đường bê tông hoặc đường nhựa tương ứng.</w:t>
            </w:r>
          </w:p>
          <w:p w:rsidR="00C47D15" w:rsidRPr="00C47D15" w:rsidRDefault="00C47D15" w:rsidP="00C47D15">
            <w:pPr>
              <w:spacing w:before="120"/>
              <w:ind w:firstLine="284"/>
              <w:jc w:val="both"/>
              <w:rPr>
                <w:sz w:val="24"/>
                <w:szCs w:val="24"/>
              </w:rPr>
            </w:pPr>
            <w:r w:rsidRPr="00C47D15">
              <w:rPr>
                <w:sz w:val="24"/>
                <w:szCs w:val="24"/>
              </w:rPr>
              <w:t xml:space="preserve">b) Đối với đất ven đường đất thì nhân hệ số </w:t>
            </w:r>
            <w:r w:rsidRPr="00C47D15">
              <w:rPr>
                <w:sz w:val="24"/>
                <w:szCs w:val="24"/>
              </w:rPr>
              <w:lastRenderedPageBreak/>
              <w:t>0,8 so với giá đất ven đường bê tông hoặc đường nhựa tương ứng.</w:t>
            </w:r>
          </w:p>
          <w:p w:rsidR="00C47D15" w:rsidRPr="00C47D15" w:rsidRDefault="00C47D15" w:rsidP="00C47D15">
            <w:pPr>
              <w:spacing w:before="120"/>
              <w:ind w:firstLine="284"/>
              <w:jc w:val="both"/>
              <w:rPr>
                <w:sz w:val="24"/>
                <w:szCs w:val="24"/>
              </w:rPr>
            </w:pPr>
            <w:r w:rsidRPr="00C47D15">
              <w:rPr>
                <w:sz w:val="24"/>
                <w:szCs w:val="24"/>
              </w:rPr>
              <w:t>c) Đối với đất ven đường (chưa được đặt tên) mà đường đó có vỉa hè hai bên thì nhân hệ số 1,2 so với giá đất ven đường bê tông hoặc đường nhựa tương ứng.</w:t>
            </w:r>
          </w:p>
          <w:p w:rsidR="00C47D15" w:rsidRPr="00C47D15" w:rsidRDefault="00C47D15" w:rsidP="00C47D15">
            <w:pPr>
              <w:spacing w:before="120"/>
              <w:ind w:firstLine="284"/>
              <w:jc w:val="both"/>
              <w:rPr>
                <w:sz w:val="24"/>
                <w:szCs w:val="24"/>
              </w:rPr>
            </w:pPr>
            <w:r w:rsidRPr="00C47D15">
              <w:rPr>
                <w:sz w:val="24"/>
                <w:szCs w:val="24"/>
              </w:rPr>
              <w:t>d) Độ rộng mặt đường quy định tại Phụ lục II được xác định là phần lòng đường (đất công) xe cơ giới lưu thông được (không kể ta-luy âm hoặc dương). Đối với đường có vỉa hè thì tính theo chiều rộng lòng đường.</w:t>
            </w:r>
          </w:p>
          <w:p w:rsidR="00A714CF" w:rsidRPr="00C47D15" w:rsidRDefault="00A714CF" w:rsidP="00C47D15">
            <w:pPr>
              <w:pStyle w:val="NormalWeb"/>
              <w:shd w:val="clear" w:color="auto" w:fill="FFFFFF"/>
              <w:spacing w:before="120" w:beforeAutospacing="0" w:after="0"/>
              <w:ind w:firstLine="284"/>
              <w:jc w:val="both"/>
              <w:rPr>
                <w:b/>
                <w:iCs/>
                <w:color w:val="000000" w:themeColor="text1"/>
                <w:lang w:val="vi"/>
              </w:rPr>
            </w:pPr>
          </w:p>
        </w:tc>
        <w:tc>
          <w:tcPr>
            <w:tcW w:w="4820" w:type="dxa"/>
          </w:tcPr>
          <w:p w:rsidR="00A714CF" w:rsidRPr="00A714CF" w:rsidRDefault="00C47D15" w:rsidP="00C47D15">
            <w:pPr>
              <w:spacing w:before="120"/>
              <w:ind w:firstLine="284"/>
              <w:jc w:val="both"/>
              <w:rPr>
                <w:iCs/>
                <w:color w:val="000000" w:themeColor="text1"/>
                <w:sz w:val="24"/>
                <w:szCs w:val="24"/>
                <w:lang w:val="en-US"/>
              </w:rPr>
            </w:pPr>
            <w:r w:rsidRPr="00A714CF">
              <w:rPr>
                <w:sz w:val="24"/>
                <w:szCs w:val="24"/>
                <w:lang w:val="vi-VN"/>
              </w:rPr>
              <w:lastRenderedPageBreak/>
              <w:t xml:space="preserve">Nội dung này kế thừa như quy định tại </w:t>
            </w:r>
            <w:r>
              <w:rPr>
                <w:sz w:val="24"/>
                <w:szCs w:val="24"/>
                <w:lang w:val="vi-VN"/>
              </w:rPr>
              <w:t xml:space="preserve">khoản 1 Điều </w:t>
            </w:r>
            <w:r w:rsidR="0046032F">
              <w:rPr>
                <w:sz w:val="24"/>
                <w:szCs w:val="24"/>
                <w:lang w:val="vi-VN"/>
              </w:rPr>
              <w:t>4</w:t>
            </w:r>
            <w:r>
              <w:rPr>
                <w:sz w:val="24"/>
                <w:szCs w:val="24"/>
                <w:lang w:val="vi-VN"/>
              </w:rPr>
              <w:t xml:space="preserve"> </w:t>
            </w:r>
            <w:r w:rsidRPr="00A714CF">
              <w:rPr>
                <w:sz w:val="24"/>
                <w:szCs w:val="24"/>
                <w:lang w:val="vi-VN"/>
              </w:rPr>
              <w:t xml:space="preserve">Quyết định số </w:t>
            </w:r>
            <w:r>
              <w:rPr>
                <w:sz w:val="24"/>
                <w:szCs w:val="24"/>
                <w:lang w:val="vi-VN"/>
              </w:rPr>
              <w:t>0</w:t>
            </w:r>
            <w:r w:rsidRPr="00A714CF">
              <w:rPr>
                <w:sz w:val="24"/>
                <w:szCs w:val="24"/>
                <w:lang w:val="vi-VN"/>
              </w:rPr>
              <w:t>9/</w:t>
            </w:r>
            <w:r>
              <w:rPr>
                <w:sz w:val="24"/>
                <w:szCs w:val="24"/>
                <w:lang w:val="vi-VN"/>
              </w:rPr>
              <w:t>2020</w:t>
            </w:r>
            <w:r w:rsidRPr="00A714CF">
              <w:rPr>
                <w:sz w:val="24"/>
                <w:szCs w:val="24"/>
                <w:lang w:val="vi-VN"/>
              </w:rPr>
              <w:t>/QĐ-</w:t>
            </w:r>
            <w:r>
              <w:rPr>
                <w:sz w:val="24"/>
                <w:szCs w:val="24"/>
                <w:lang w:val="vi-VN"/>
              </w:rPr>
              <w:t>UBND</w:t>
            </w:r>
          </w:p>
        </w:tc>
      </w:tr>
      <w:tr w:rsidR="00A714CF" w:rsidRPr="00A714CF" w:rsidTr="0046032F">
        <w:tc>
          <w:tcPr>
            <w:tcW w:w="4820" w:type="dxa"/>
          </w:tcPr>
          <w:p w:rsidR="0046032F" w:rsidRPr="0046032F" w:rsidRDefault="0046032F" w:rsidP="0046032F">
            <w:pPr>
              <w:spacing w:before="120"/>
              <w:ind w:firstLine="284"/>
              <w:jc w:val="both"/>
              <w:rPr>
                <w:sz w:val="24"/>
                <w:szCs w:val="24"/>
              </w:rPr>
            </w:pPr>
            <w:r w:rsidRPr="0046032F">
              <w:rPr>
                <w:sz w:val="24"/>
                <w:szCs w:val="24"/>
              </w:rPr>
              <w:lastRenderedPageBreak/>
              <w:t>2. Hệ số khoảng cách: Đối với các đường thuộc các thôn quy định tại Phụ lục II và III mà xuất phát từ các đường Quốc lộ 1A, đường Trường Sơn, Quốc lộ 14G, ĐT 605, ĐT 601, ĐT 602, đường Bà Nà - Suối Mơ, đường Hải Vân - Túy Loan, đường Hòa Phước - Hòa Khương thì những thửa đất gần các đường nêu trên áp dụng thêm các hệ số sau:</w:t>
            </w:r>
          </w:p>
          <w:p w:rsidR="0046032F" w:rsidRPr="0046032F" w:rsidRDefault="0046032F" w:rsidP="0046032F">
            <w:pPr>
              <w:spacing w:before="120"/>
              <w:ind w:firstLine="284"/>
              <w:jc w:val="both"/>
              <w:rPr>
                <w:sz w:val="24"/>
                <w:szCs w:val="24"/>
              </w:rPr>
            </w:pPr>
            <w:r w:rsidRPr="0046032F">
              <w:rPr>
                <w:sz w:val="24"/>
                <w:szCs w:val="24"/>
              </w:rPr>
              <w:t>a) Hệ số áp dụng</w:t>
            </w:r>
          </w:p>
          <w:p w:rsidR="0046032F" w:rsidRPr="0046032F" w:rsidRDefault="0046032F" w:rsidP="0046032F">
            <w:pPr>
              <w:spacing w:before="120"/>
              <w:ind w:firstLine="284"/>
              <w:jc w:val="both"/>
              <w:rPr>
                <w:sz w:val="24"/>
                <w:szCs w:val="24"/>
              </w:rPr>
            </w:pPr>
            <w:r w:rsidRPr="0046032F">
              <w:rPr>
                <w:sz w:val="24"/>
                <w:szCs w:val="24"/>
              </w:rPr>
              <w:t>- Cách đường dưới 50m: nhân hệ số 1,2.</w:t>
            </w:r>
          </w:p>
          <w:p w:rsidR="0046032F" w:rsidRPr="0046032F" w:rsidRDefault="0046032F" w:rsidP="0046032F">
            <w:pPr>
              <w:spacing w:before="120"/>
              <w:ind w:firstLine="284"/>
              <w:jc w:val="both"/>
              <w:rPr>
                <w:sz w:val="24"/>
                <w:szCs w:val="24"/>
              </w:rPr>
            </w:pPr>
            <w:r w:rsidRPr="0046032F">
              <w:rPr>
                <w:sz w:val="24"/>
                <w:szCs w:val="24"/>
              </w:rPr>
              <w:t>- Cách đường từ 50m đến dưới 100m: nhân hệ số 1,15.</w:t>
            </w:r>
          </w:p>
          <w:p w:rsidR="0046032F" w:rsidRPr="0046032F" w:rsidRDefault="0046032F" w:rsidP="0046032F">
            <w:pPr>
              <w:spacing w:before="120"/>
              <w:ind w:firstLine="284"/>
              <w:jc w:val="both"/>
              <w:rPr>
                <w:sz w:val="24"/>
                <w:szCs w:val="24"/>
              </w:rPr>
            </w:pPr>
            <w:r w:rsidRPr="0046032F">
              <w:rPr>
                <w:sz w:val="24"/>
                <w:szCs w:val="24"/>
              </w:rPr>
              <w:t>- Cách đường từ 100m đến dưới 150m: nhân hệ số 1,10.</w:t>
            </w:r>
          </w:p>
          <w:p w:rsidR="0046032F" w:rsidRPr="0046032F" w:rsidRDefault="0046032F" w:rsidP="0046032F">
            <w:pPr>
              <w:spacing w:before="120"/>
              <w:ind w:firstLine="284"/>
              <w:jc w:val="both"/>
              <w:rPr>
                <w:sz w:val="24"/>
                <w:szCs w:val="24"/>
              </w:rPr>
            </w:pPr>
            <w:r w:rsidRPr="0046032F">
              <w:rPr>
                <w:sz w:val="24"/>
                <w:szCs w:val="24"/>
              </w:rPr>
              <w:t>- Cách đường từ 150m đến dưới 200m: nhân hệ số 1,05.</w:t>
            </w:r>
          </w:p>
          <w:p w:rsidR="0046032F" w:rsidRPr="0046032F" w:rsidRDefault="0046032F" w:rsidP="0046032F">
            <w:pPr>
              <w:spacing w:before="120"/>
              <w:ind w:firstLine="284"/>
              <w:jc w:val="both"/>
              <w:rPr>
                <w:sz w:val="24"/>
                <w:szCs w:val="24"/>
              </w:rPr>
            </w:pPr>
            <w:r w:rsidRPr="0046032F">
              <w:rPr>
                <w:sz w:val="24"/>
                <w:szCs w:val="24"/>
              </w:rPr>
              <w:t xml:space="preserve">b) Điểm mốc để tính khoảng cách áp dụng hệ số tại điểm a nêu trên được tính từ mép trong vỉa </w:t>
            </w:r>
            <w:r w:rsidRPr="0046032F">
              <w:rPr>
                <w:sz w:val="24"/>
                <w:szCs w:val="24"/>
              </w:rPr>
              <w:lastRenderedPageBreak/>
              <w:t>hè (đối với đường có vỉa hè) hoặc mép đường (</w:t>
            </w:r>
            <w:r>
              <w:rPr>
                <w:sz w:val="24"/>
                <w:szCs w:val="24"/>
              </w:rPr>
              <w:t>đối với đường không có vỉa hè).</w:t>
            </w:r>
          </w:p>
        </w:tc>
        <w:tc>
          <w:tcPr>
            <w:tcW w:w="4819" w:type="dxa"/>
          </w:tcPr>
          <w:p w:rsidR="0046032F" w:rsidRPr="0046032F" w:rsidRDefault="0046032F" w:rsidP="0046032F">
            <w:pPr>
              <w:widowControl/>
              <w:shd w:val="clear" w:color="auto" w:fill="FFFFFF"/>
              <w:spacing w:before="120"/>
              <w:ind w:firstLine="284"/>
              <w:jc w:val="both"/>
              <w:rPr>
                <w:color w:val="000000"/>
                <w:sz w:val="24"/>
                <w:szCs w:val="24"/>
                <w:lang w:val="vi-VN" w:eastAsia="vi-VN"/>
              </w:rPr>
            </w:pPr>
            <w:r w:rsidRPr="0046032F">
              <w:rPr>
                <w:color w:val="000000"/>
                <w:sz w:val="24"/>
                <w:szCs w:val="24"/>
                <w:lang w:val="vi-VN" w:eastAsia="vi-VN"/>
              </w:rPr>
              <w:lastRenderedPageBreak/>
              <w:t>2. Hệ số khoảng cách: Đối với các đường thuộc các thôn quy định tại Phụ lục II mà xuất phát từ các đường Quốc lộ 1A (đoạn thuộc địa bàn huyện Hòa Vang), Quốc lộ 14B, ĐT 605, ĐT 601, ĐT 602, đường Bà Nà - Suối Mơ, đường Hải Vân - Túy Loan (đoạn thuộc địa bàn huyện Hòa Vang), đường Hòa Phước - Hòa Khương và đường Nguyễn Tất Thành (đoạn thuộc địa bàn huyện Hòa Vang) thì những thửa đất gần các đường nêu trên áp dụng thêm các hệ số sau:</w:t>
            </w:r>
          </w:p>
          <w:p w:rsidR="0046032F" w:rsidRPr="0046032F" w:rsidRDefault="0046032F" w:rsidP="0046032F">
            <w:pPr>
              <w:widowControl/>
              <w:shd w:val="clear" w:color="auto" w:fill="FFFFFF"/>
              <w:spacing w:before="120"/>
              <w:ind w:firstLine="284"/>
              <w:jc w:val="both"/>
              <w:rPr>
                <w:color w:val="000000"/>
                <w:sz w:val="24"/>
                <w:szCs w:val="24"/>
                <w:lang w:val="vi-VN" w:eastAsia="vi-VN"/>
              </w:rPr>
            </w:pPr>
            <w:r w:rsidRPr="0046032F">
              <w:rPr>
                <w:color w:val="000000"/>
                <w:sz w:val="24"/>
                <w:szCs w:val="24"/>
                <w:lang w:val="vi-VN" w:eastAsia="vi-VN"/>
              </w:rPr>
              <w:t>a) Hệ số áp dụng:</w:t>
            </w:r>
          </w:p>
          <w:p w:rsidR="0046032F" w:rsidRPr="0046032F" w:rsidRDefault="0046032F" w:rsidP="0046032F">
            <w:pPr>
              <w:widowControl/>
              <w:shd w:val="clear" w:color="auto" w:fill="FFFFFF"/>
              <w:spacing w:before="120"/>
              <w:ind w:firstLine="284"/>
              <w:jc w:val="both"/>
              <w:rPr>
                <w:color w:val="000000"/>
                <w:sz w:val="24"/>
                <w:szCs w:val="24"/>
                <w:lang w:val="vi-VN" w:eastAsia="vi-VN"/>
              </w:rPr>
            </w:pPr>
            <w:r w:rsidRPr="0046032F">
              <w:rPr>
                <w:color w:val="000000"/>
                <w:sz w:val="24"/>
                <w:szCs w:val="24"/>
                <w:lang w:val="vi-VN" w:eastAsia="vi-VN"/>
              </w:rPr>
              <w:t>- Cách đường dưới 50m: nhân hệ số 1,2.</w:t>
            </w:r>
          </w:p>
          <w:p w:rsidR="0046032F" w:rsidRPr="0046032F" w:rsidRDefault="0046032F" w:rsidP="0046032F">
            <w:pPr>
              <w:widowControl/>
              <w:shd w:val="clear" w:color="auto" w:fill="FFFFFF"/>
              <w:spacing w:before="120"/>
              <w:ind w:firstLine="284"/>
              <w:jc w:val="both"/>
              <w:rPr>
                <w:color w:val="000000"/>
                <w:sz w:val="24"/>
                <w:szCs w:val="24"/>
                <w:lang w:val="vi-VN" w:eastAsia="vi-VN"/>
              </w:rPr>
            </w:pPr>
            <w:r w:rsidRPr="0046032F">
              <w:rPr>
                <w:color w:val="000000"/>
                <w:sz w:val="24"/>
                <w:szCs w:val="24"/>
                <w:lang w:val="vi-VN" w:eastAsia="vi-VN"/>
              </w:rPr>
              <w:t>- Cách đường từ 50m đến dưới 100m: nhân hệ số 1,15.</w:t>
            </w:r>
          </w:p>
          <w:p w:rsidR="0046032F" w:rsidRPr="0046032F" w:rsidRDefault="0046032F" w:rsidP="0046032F">
            <w:pPr>
              <w:widowControl/>
              <w:shd w:val="clear" w:color="auto" w:fill="FFFFFF"/>
              <w:spacing w:before="120"/>
              <w:ind w:firstLine="284"/>
              <w:jc w:val="both"/>
              <w:rPr>
                <w:color w:val="000000"/>
                <w:sz w:val="24"/>
                <w:szCs w:val="24"/>
                <w:lang w:val="vi-VN" w:eastAsia="vi-VN"/>
              </w:rPr>
            </w:pPr>
            <w:r w:rsidRPr="0046032F">
              <w:rPr>
                <w:color w:val="000000"/>
                <w:sz w:val="24"/>
                <w:szCs w:val="24"/>
                <w:lang w:val="vi-VN" w:eastAsia="vi-VN"/>
              </w:rPr>
              <w:t>- Cách đường từ 100m đến dưới 150m: nhân hệ số 1,10.</w:t>
            </w:r>
          </w:p>
          <w:p w:rsidR="0046032F" w:rsidRPr="0046032F" w:rsidRDefault="0046032F" w:rsidP="0046032F">
            <w:pPr>
              <w:widowControl/>
              <w:shd w:val="clear" w:color="auto" w:fill="FFFFFF"/>
              <w:spacing w:before="120"/>
              <w:ind w:firstLine="284"/>
              <w:jc w:val="both"/>
              <w:rPr>
                <w:color w:val="000000"/>
                <w:sz w:val="24"/>
                <w:szCs w:val="24"/>
                <w:lang w:val="vi-VN" w:eastAsia="vi-VN"/>
              </w:rPr>
            </w:pPr>
            <w:r w:rsidRPr="0046032F">
              <w:rPr>
                <w:color w:val="000000"/>
                <w:sz w:val="24"/>
                <w:szCs w:val="24"/>
                <w:lang w:val="vi-VN" w:eastAsia="vi-VN"/>
              </w:rPr>
              <w:lastRenderedPageBreak/>
              <w:t>- Cách đường từ 150m đến dưới 200m: nhân hệ số 1,05.</w:t>
            </w:r>
          </w:p>
          <w:p w:rsidR="0046032F" w:rsidRPr="0046032F" w:rsidRDefault="0046032F" w:rsidP="0046032F">
            <w:pPr>
              <w:widowControl/>
              <w:shd w:val="clear" w:color="auto" w:fill="FFFFFF"/>
              <w:spacing w:before="120"/>
              <w:ind w:firstLine="284"/>
              <w:jc w:val="both"/>
              <w:rPr>
                <w:color w:val="000000"/>
                <w:sz w:val="24"/>
                <w:szCs w:val="24"/>
                <w:lang w:val="vi-VN" w:eastAsia="vi-VN"/>
              </w:rPr>
            </w:pPr>
            <w:r w:rsidRPr="0046032F">
              <w:rPr>
                <w:color w:val="000000"/>
                <w:sz w:val="24"/>
                <w:szCs w:val="24"/>
                <w:lang w:val="vi-VN" w:eastAsia="vi-VN"/>
              </w:rPr>
              <w:t>b) Điểm mốc để tính khoảng cách áp dụng hệ số tại điểm a nêu trên được tính từ mép trong vỉa hè (đối với đường có vỉa hè) hoặc mép đường (đối với đường không có vỉa hè).</w:t>
            </w:r>
          </w:p>
          <w:p w:rsidR="00A714CF" w:rsidRPr="0046032F" w:rsidRDefault="00A714CF" w:rsidP="0046032F">
            <w:pPr>
              <w:pStyle w:val="NormalWeb"/>
              <w:shd w:val="clear" w:color="auto" w:fill="FFFFFF"/>
              <w:spacing w:before="120" w:beforeAutospacing="0" w:after="0"/>
              <w:ind w:firstLine="284"/>
              <w:jc w:val="both"/>
              <w:rPr>
                <w:b/>
                <w:iCs/>
                <w:color w:val="000000" w:themeColor="text1"/>
                <w:lang w:val="vi"/>
              </w:rPr>
            </w:pPr>
          </w:p>
        </w:tc>
        <w:tc>
          <w:tcPr>
            <w:tcW w:w="4820" w:type="dxa"/>
          </w:tcPr>
          <w:p w:rsidR="00A714CF" w:rsidRPr="00A714CF" w:rsidRDefault="0046032F" w:rsidP="00A714CF">
            <w:pPr>
              <w:spacing w:before="120"/>
              <w:ind w:firstLine="284"/>
              <w:jc w:val="both"/>
              <w:rPr>
                <w:iCs/>
                <w:color w:val="000000" w:themeColor="text1"/>
                <w:sz w:val="24"/>
                <w:szCs w:val="24"/>
                <w:lang w:val="en-US"/>
              </w:rPr>
            </w:pPr>
            <w:r w:rsidRPr="00A714CF">
              <w:rPr>
                <w:sz w:val="24"/>
                <w:szCs w:val="24"/>
                <w:lang w:val="vi-VN"/>
              </w:rPr>
              <w:lastRenderedPageBreak/>
              <w:t xml:space="preserve">Nội dung này kế thừa như quy định tại </w:t>
            </w:r>
            <w:r>
              <w:rPr>
                <w:sz w:val="24"/>
                <w:szCs w:val="24"/>
                <w:lang w:val="vi-VN"/>
              </w:rPr>
              <w:t xml:space="preserve">khoản 2 Điều 4 </w:t>
            </w:r>
            <w:r w:rsidRPr="00A714CF">
              <w:rPr>
                <w:sz w:val="24"/>
                <w:szCs w:val="24"/>
                <w:lang w:val="vi-VN"/>
              </w:rPr>
              <w:t xml:space="preserve">Quyết định số </w:t>
            </w:r>
            <w:r>
              <w:rPr>
                <w:sz w:val="24"/>
                <w:szCs w:val="24"/>
                <w:lang w:val="vi-VN"/>
              </w:rPr>
              <w:t>0</w:t>
            </w:r>
            <w:r w:rsidRPr="00A714CF">
              <w:rPr>
                <w:sz w:val="24"/>
                <w:szCs w:val="24"/>
                <w:lang w:val="vi-VN"/>
              </w:rPr>
              <w:t>9/</w:t>
            </w:r>
            <w:r>
              <w:rPr>
                <w:sz w:val="24"/>
                <w:szCs w:val="24"/>
                <w:lang w:val="vi-VN"/>
              </w:rPr>
              <w:t>2020</w:t>
            </w:r>
            <w:r w:rsidRPr="00A714CF">
              <w:rPr>
                <w:sz w:val="24"/>
                <w:szCs w:val="24"/>
                <w:lang w:val="vi-VN"/>
              </w:rPr>
              <w:t>/QĐ-</w:t>
            </w:r>
            <w:r>
              <w:rPr>
                <w:sz w:val="24"/>
                <w:szCs w:val="24"/>
                <w:lang w:val="vi-VN"/>
              </w:rPr>
              <w:t>UBND, tuy nhiên có điều chỉnh tên gọi để phù hợp với địa giới hành chính ngày nay.</w:t>
            </w:r>
          </w:p>
        </w:tc>
      </w:tr>
      <w:tr w:rsidR="00A714CF" w:rsidRPr="00A714CF" w:rsidTr="0046032F">
        <w:tc>
          <w:tcPr>
            <w:tcW w:w="4820" w:type="dxa"/>
          </w:tcPr>
          <w:p w:rsidR="0046032F" w:rsidRPr="0046032F" w:rsidRDefault="0046032F" w:rsidP="0046032F">
            <w:pPr>
              <w:spacing w:before="120"/>
              <w:ind w:firstLine="284"/>
              <w:jc w:val="both"/>
              <w:rPr>
                <w:sz w:val="24"/>
                <w:szCs w:val="24"/>
              </w:rPr>
            </w:pPr>
            <w:r w:rsidRPr="0046032F">
              <w:rPr>
                <w:sz w:val="24"/>
                <w:szCs w:val="24"/>
              </w:rPr>
              <w:lastRenderedPageBreak/>
              <w:t>3. Hệ số khu vực theo chiều sâu và hệ số che khuất của thửa đất</w:t>
            </w:r>
          </w:p>
          <w:p w:rsidR="0046032F" w:rsidRPr="0046032F" w:rsidRDefault="0046032F" w:rsidP="0046032F">
            <w:pPr>
              <w:spacing w:before="120"/>
              <w:ind w:firstLine="284"/>
              <w:jc w:val="both"/>
              <w:rPr>
                <w:sz w:val="24"/>
                <w:szCs w:val="24"/>
              </w:rPr>
            </w:pPr>
            <w:r w:rsidRPr="0046032F">
              <w:rPr>
                <w:sz w:val="24"/>
                <w:szCs w:val="24"/>
              </w:rPr>
              <w:t>a) Quy định cách xác định giá đất cho từng khu vực của thửa đất (tính theo chiều sâu của thửa đất)</w:t>
            </w:r>
          </w:p>
          <w:p w:rsidR="0046032F" w:rsidRPr="0046032F" w:rsidRDefault="0046032F" w:rsidP="0046032F">
            <w:pPr>
              <w:spacing w:before="120"/>
              <w:ind w:firstLine="284"/>
              <w:jc w:val="both"/>
              <w:rPr>
                <w:sz w:val="24"/>
                <w:szCs w:val="24"/>
              </w:rPr>
            </w:pPr>
            <w:r w:rsidRPr="0046032F">
              <w:rPr>
                <w:sz w:val="24"/>
                <w:szCs w:val="24"/>
              </w:rPr>
              <w:t>- Khu vực 1: Tính từ ranh giới thửa đất gần nhất với mép trong vỉa hè đối với đường có vỉa hè, hoặc mép đường đối với đường không có vỉa hè vào 25m (từ 0m đến ≤ 25m) nhân hệ số k = 1,00.</w:t>
            </w:r>
          </w:p>
          <w:p w:rsidR="0046032F" w:rsidRPr="0046032F" w:rsidRDefault="0046032F" w:rsidP="0046032F">
            <w:pPr>
              <w:spacing w:before="120"/>
              <w:ind w:firstLine="284"/>
              <w:jc w:val="both"/>
              <w:rPr>
                <w:sz w:val="24"/>
                <w:szCs w:val="24"/>
              </w:rPr>
            </w:pPr>
            <w:r w:rsidRPr="0046032F">
              <w:rPr>
                <w:sz w:val="24"/>
                <w:szCs w:val="24"/>
              </w:rPr>
              <w:t>- Khu vực 2: Từ trên 25m đến 50m (từ &gt;25m đến ≤50m), nhân hệ số k= 0,80.</w:t>
            </w:r>
          </w:p>
          <w:p w:rsidR="0046032F" w:rsidRPr="0046032F" w:rsidRDefault="0046032F" w:rsidP="0046032F">
            <w:pPr>
              <w:spacing w:before="120"/>
              <w:ind w:firstLine="284"/>
              <w:jc w:val="both"/>
              <w:rPr>
                <w:sz w:val="24"/>
                <w:szCs w:val="24"/>
              </w:rPr>
            </w:pPr>
            <w:r w:rsidRPr="0046032F">
              <w:rPr>
                <w:sz w:val="24"/>
                <w:szCs w:val="24"/>
              </w:rPr>
              <w:t>- Khu vực 3: Từ trên 50m đến 100m (từ &gt;50m đến ≤100m), nhân hệ số k= 0,70.</w:t>
            </w:r>
          </w:p>
          <w:p w:rsidR="0046032F" w:rsidRPr="0046032F" w:rsidRDefault="0046032F" w:rsidP="0046032F">
            <w:pPr>
              <w:spacing w:before="120"/>
              <w:ind w:firstLine="284"/>
              <w:jc w:val="both"/>
              <w:rPr>
                <w:sz w:val="24"/>
                <w:szCs w:val="24"/>
              </w:rPr>
            </w:pPr>
            <w:r w:rsidRPr="0046032F">
              <w:rPr>
                <w:sz w:val="24"/>
                <w:szCs w:val="24"/>
              </w:rPr>
              <w:t>- Khu vực 4: Từ trên 100m đến 150m (từ &gt;100m đến ≤150m), nhân hệ số k= 0,6.</w:t>
            </w:r>
          </w:p>
          <w:p w:rsidR="0046032F" w:rsidRPr="0046032F" w:rsidRDefault="0046032F" w:rsidP="0046032F">
            <w:pPr>
              <w:spacing w:before="120"/>
              <w:ind w:firstLine="284"/>
              <w:jc w:val="both"/>
              <w:rPr>
                <w:sz w:val="24"/>
                <w:szCs w:val="24"/>
              </w:rPr>
            </w:pPr>
            <w:r w:rsidRPr="0046032F">
              <w:rPr>
                <w:sz w:val="24"/>
                <w:szCs w:val="24"/>
              </w:rPr>
              <w:t>- Khu vực 5: Từ trên 150m đến 200m (từ &gt;150m đến ≤200m), nhân hệ số k= 0,5.</w:t>
            </w:r>
          </w:p>
          <w:p w:rsidR="0046032F" w:rsidRPr="0046032F" w:rsidRDefault="0046032F" w:rsidP="0046032F">
            <w:pPr>
              <w:spacing w:before="120"/>
              <w:ind w:firstLine="284"/>
              <w:jc w:val="both"/>
              <w:rPr>
                <w:sz w:val="24"/>
                <w:szCs w:val="24"/>
              </w:rPr>
            </w:pPr>
            <w:r w:rsidRPr="0046032F">
              <w:rPr>
                <w:sz w:val="24"/>
                <w:szCs w:val="24"/>
              </w:rPr>
              <w:t>- Khu vực 6: Từ trên 200m (từ &gt;200m), nhân hệ số k = 0,4.</w:t>
            </w:r>
          </w:p>
          <w:p w:rsidR="0046032F" w:rsidRPr="0046032F" w:rsidRDefault="0046032F" w:rsidP="0046032F">
            <w:pPr>
              <w:spacing w:before="120"/>
              <w:ind w:firstLine="284"/>
              <w:jc w:val="both"/>
              <w:rPr>
                <w:sz w:val="24"/>
                <w:szCs w:val="24"/>
              </w:rPr>
            </w:pPr>
            <w:r w:rsidRPr="0046032F">
              <w:rPr>
                <w:sz w:val="24"/>
                <w:szCs w:val="24"/>
              </w:rPr>
              <w:t xml:space="preserve">- Trường hợp thửa đất tiếp giáp với nhiều đường phố khác, khi áp dụng các hệ số nêu trên </w:t>
            </w:r>
            <w:r w:rsidRPr="0046032F">
              <w:rPr>
                <w:sz w:val="24"/>
                <w:szCs w:val="24"/>
              </w:rPr>
              <w:lastRenderedPageBreak/>
              <w:t>mà có nhiều phương án giá đất khác nhau thì lựa chọn phương án có giá đất cao nhất.</w:t>
            </w:r>
          </w:p>
          <w:p w:rsidR="0046032F" w:rsidRPr="0046032F" w:rsidRDefault="0046032F" w:rsidP="0046032F">
            <w:pPr>
              <w:spacing w:before="120"/>
              <w:ind w:firstLine="284"/>
              <w:jc w:val="both"/>
              <w:rPr>
                <w:sz w:val="24"/>
                <w:szCs w:val="24"/>
              </w:rPr>
            </w:pPr>
            <w:r w:rsidRPr="0046032F">
              <w:rPr>
                <w:sz w:val="24"/>
                <w:szCs w:val="24"/>
              </w:rPr>
              <w:t>b) Đối với thửa đất có phần diện tích đất bị che khuất mặt tiền bởi phần đất của chủ sử dụng khác thì toàn bộ phần đất bị che khuất tính bằng 0,7 giá đất quy định tại các bảng phụ lục đính kèm.</w:t>
            </w:r>
          </w:p>
          <w:p w:rsidR="0046032F" w:rsidRPr="0046032F" w:rsidRDefault="0046032F" w:rsidP="0046032F">
            <w:pPr>
              <w:spacing w:before="120"/>
              <w:ind w:firstLine="284"/>
              <w:jc w:val="both"/>
              <w:rPr>
                <w:sz w:val="24"/>
                <w:szCs w:val="24"/>
              </w:rPr>
            </w:pPr>
            <w:r w:rsidRPr="0046032F">
              <w:rPr>
                <w:sz w:val="24"/>
                <w:szCs w:val="24"/>
              </w:rPr>
              <w:t>c) Đối với phần diện tích vừa bị che khuất vừa nằm trong khu vực chiều sâu từ 25m trở lên thì chỉ áp dụng một hệ số thấp hơn trong hai hệ số tại điểm a và điểm b khoản này.</w:t>
            </w:r>
          </w:p>
          <w:p w:rsidR="0046032F" w:rsidRPr="0046032F" w:rsidRDefault="0046032F" w:rsidP="0046032F">
            <w:pPr>
              <w:spacing w:before="120"/>
              <w:ind w:firstLine="284"/>
              <w:jc w:val="both"/>
              <w:rPr>
                <w:sz w:val="24"/>
                <w:szCs w:val="24"/>
              </w:rPr>
            </w:pPr>
            <w:r w:rsidRPr="0046032F">
              <w:rPr>
                <w:sz w:val="24"/>
                <w:szCs w:val="24"/>
              </w:rPr>
              <w:t>4. Hệ số giáp ranh</w:t>
            </w:r>
          </w:p>
          <w:p w:rsidR="0046032F" w:rsidRPr="0046032F" w:rsidRDefault="0046032F" w:rsidP="0046032F">
            <w:pPr>
              <w:spacing w:before="120"/>
              <w:ind w:firstLine="284"/>
              <w:jc w:val="both"/>
              <w:rPr>
                <w:sz w:val="24"/>
                <w:szCs w:val="24"/>
              </w:rPr>
            </w:pPr>
            <w:r w:rsidRPr="0046032F">
              <w:rPr>
                <w:sz w:val="24"/>
                <w:szCs w:val="24"/>
              </w:rPr>
              <w:t>a) Trường hợp trên cùng một trục đường được chia thành các đoạn có mức giá đất khác nhau thì giá đất của các thửa đất ở trong phạm vi 50m giáp ranh của đường, đoạn đường có giá đất thấp hơn được tính bình quân theo giá đất của hai đoạn giáp ranh đó.</w:t>
            </w:r>
          </w:p>
          <w:p w:rsidR="0046032F" w:rsidRPr="0046032F" w:rsidRDefault="0046032F" w:rsidP="0046032F">
            <w:pPr>
              <w:spacing w:before="120"/>
              <w:ind w:firstLine="284"/>
              <w:jc w:val="both"/>
              <w:rPr>
                <w:sz w:val="24"/>
                <w:szCs w:val="24"/>
              </w:rPr>
            </w:pPr>
            <w:r w:rsidRPr="0046032F">
              <w:rPr>
                <w:sz w:val="24"/>
                <w:szCs w:val="24"/>
              </w:rPr>
              <w:t xml:space="preserve">b) Trường hợp các đường giao nhau có giá đất khác nhau thì giá đất của các thửa đất ở trong phạm vi 50m thuộc các đường có giá đất thấp hơn được nhân thêm hệ số 1,1 nhưng không vượt quá giá đất của đường có giá cao nhất tại nơi các đường giao nhau. Trường hợp vệt 50m chia thành 2 phần thì căn cứ vào 2 phần chiều dài (một phần thuộc phạm vi 50m giáp ranh và một phần ngoài phạm vi 50m giáp ranh) để xác định giá đất của thửa đất. Trường hợp phần thuộc phạm vi 50m giáp ranh có chiều dài lớn hơn hoặc bằng phần ngoài phạm vi 50m giáp ranh thì toàn bộ thửa đất tính theo giá đất giáp ranh. Trường hợp phần phạm vi thuộc 50m giáp ranh </w:t>
            </w:r>
            <w:r w:rsidRPr="0046032F">
              <w:rPr>
                <w:sz w:val="24"/>
                <w:szCs w:val="24"/>
              </w:rPr>
              <w:lastRenderedPageBreak/>
              <w:t>có chiều dài nhỏ hơn phần ngoài phạm vi 50m giáp ranh thì không tính giá đất giáp ranh.</w:t>
            </w:r>
          </w:p>
          <w:p w:rsidR="0046032F" w:rsidRPr="0046032F" w:rsidRDefault="0046032F" w:rsidP="0046032F">
            <w:pPr>
              <w:spacing w:before="120"/>
              <w:ind w:firstLine="284"/>
              <w:jc w:val="both"/>
              <w:rPr>
                <w:sz w:val="24"/>
                <w:szCs w:val="24"/>
              </w:rPr>
            </w:pPr>
            <w:r w:rsidRPr="0046032F">
              <w:rPr>
                <w:sz w:val="24"/>
                <w:szCs w:val="24"/>
              </w:rPr>
              <w:t>c) Trường hợp một thửa đất có thể vận dụng 2 cách tính (theo quy định tại điểm a và b khoản này) và cho 2 kết quả khác nhau thì lấy theo giá đất của cách tính có kết quả cao hơn.</w:t>
            </w:r>
          </w:p>
          <w:p w:rsidR="0046032F" w:rsidRPr="0046032F" w:rsidRDefault="0046032F" w:rsidP="0046032F">
            <w:pPr>
              <w:spacing w:before="120"/>
              <w:ind w:firstLine="284"/>
              <w:jc w:val="both"/>
              <w:rPr>
                <w:sz w:val="24"/>
                <w:szCs w:val="24"/>
              </w:rPr>
            </w:pPr>
            <w:r w:rsidRPr="0046032F">
              <w:rPr>
                <w:sz w:val="24"/>
                <w:szCs w:val="24"/>
              </w:rPr>
              <w:t>d) Điểm mốc để tính phạm vi 50m quy định tại điểm b khoản 4 Điều này được tính từ mép trong vỉa hè (đối với đường có vỉa hè), hoặc mép đường (đối với đường không có vỉa hè).</w:t>
            </w:r>
          </w:p>
          <w:p w:rsidR="0046032F" w:rsidRPr="0046032F" w:rsidRDefault="0046032F" w:rsidP="0046032F">
            <w:pPr>
              <w:spacing w:before="120"/>
              <w:ind w:firstLine="284"/>
              <w:jc w:val="both"/>
              <w:rPr>
                <w:sz w:val="24"/>
                <w:szCs w:val="24"/>
              </w:rPr>
            </w:pPr>
            <w:r w:rsidRPr="0046032F">
              <w:rPr>
                <w:sz w:val="24"/>
                <w:szCs w:val="24"/>
              </w:rPr>
              <w:t>5. Hệ số đối với thửa đất đặc biệt</w:t>
            </w:r>
          </w:p>
          <w:p w:rsidR="0046032F" w:rsidRPr="0046032F" w:rsidRDefault="0046032F" w:rsidP="0046032F">
            <w:pPr>
              <w:spacing w:before="120"/>
              <w:ind w:firstLine="284"/>
              <w:jc w:val="both"/>
              <w:rPr>
                <w:sz w:val="24"/>
                <w:szCs w:val="24"/>
              </w:rPr>
            </w:pPr>
            <w:r w:rsidRPr="0046032F">
              <w:rPr>
                <w:sz w:val="24"/>
                <w:szCs w:val="24"/>
              </w:rPr>
              <w:t>a) Trường hợp thửa đất có vị trí thuận lợi thì được áp dụng hệ số sau đây:</w:t>
            </w:r>
          </w:p>
          <w:p w:rsidR="0046032F" w:rsidRPr="0046032F" w:rsidRDefault="0046032F" w:rsidP="0046032F">
            <w:pPr>
              <w:spacing w:before="120"/>
              <w:ind w:firstLine="284"/>
              <w:jc w:val="both"/>
              <w:rPr>
                <w:sz w:val="24"/>
                <w:szCs w:val="24"/>
                <w:lang w:val="vi-VN"/>
              </w:rPr>
            </w:pPr>
            <w:r w:rsidRPr="0046032F">
              <w:rPr>
                <w:sz w:val="24"/>
                <w:szCs w:val="24"/>
              </w:rPr>
              <w:t>- Vị trí đất nằm ở góc ngã ba đường phố được nhân thêm hệ số 1,</w:t>
            </w:r>
            <w:r w:rsidRPr="0046032F">
              <w:rPr>
                <w:sz w:val="24"/>
                <w:szCs w:val="24"/>
                <w:lang w:val="vi-VN"/>
              </w:rPr>
              <w:t>1.</w:t>
            </w:r>
          </w:p>
          <w:p w:rsidR="0046032F" w:rsidRPr="0046032F" w:rsidRDefault="0046032F" w:rsidP="0046032F">
            <w:pPr>
              <w:spacing w:before="120"/>
              <w:ind w:firstLine="284"/>
              <w:jc w:val="both"/>
              <w:rPr>
                <w:sz w:val="24"/>
                <w:szCs w:val="24"/>
                <w:lang w:val="vi-VN"/>
              </w:rPr>
            </w:pPr>
            <w:r w:rsidRPr="0046032F">
              <w:rPr>
                <w:sz w:val="24"/>
                <w:szCs w:val="24"/>
              </w:rPr>
              <w:t>- Vị trí đất nằm ở góc ngã tư đường phố được nhân thêm hệ số 1,</w:t>
            </w:r>
            <w:r w:rsidRPr="0046032F">
              <w:rPr>
                <w:sz w:val="24"/>
                <w:szCs w:val="24"/>
                <w:lang w:val="vi-VN"/>
              </w:rPr>
              <w:t>2.</w:t>
            </w:r>
          </w:p>
          <w:p w:rsidR="0046032F" w:rsidRPr="0046032F" w:rsidRDefault="0046032F" w:rsidP="0046032F">
            <w:pPr>
              <w:spacing w:before="120"/>
              <w:ind w:firstLine="284"/>
              <w:jc w:val="both"/>
              <w:rPr>
                <w:sz w:val="24"/>
                <w:szCs w:val="24"/>
                <w:lang w:val="vi-VN"/>
              </w:rPr>
            </w:pPr>
            <w:r w:rsidRPr="0046032F">
              <w:rPr>
                <w:sz w:val="24"/>
                <w:szCs w:val="24"/>
              </w:rPr>
              <w:t>- Vị trí đất có ba mặt tiền đường phố trở lên được nhân thêm hệ số 1,</w:t>
            </w:r>
            <w:r w:rsidRPr="0046032F">
              <w:rPr>
                <w:sz w:val="24"/>
                <w:szCs w:val="24"/>
                <w:lang w:val="vi-VN"/>
              </w:rPr>
              <w:t>3.</w:t>
            </w:r>
          </w:p>
          <w:p w:rsidR="0046032F" w:rsidRPr="0046032F" w:rsidRDefault="0046032F" w:rsidP="0046032F">
            <w:pPr>
              <w:spacing w:before="120"/>
              <w:ind w:firstLine="284"/>
              <w:jc w:val="both"/>
              <w:rPr>
                <w:sz w:val="24"/>
                <w:szCs w:val="24"/>
                <w:lang w:val="vi-VN"/>
              </w:rPr>
            </w:pPr>
            <w:r w:rsidRPr="0046032F">
              <w:rPr>
                <w:sz w:val="24"/>
                <w:szCs w:val="24"/>
              </w:rPr>
              <w:t>- Vị trí đất có hai mặt tiền đường phố (mặt trước và mặt sau) được nhân thêm hệ số 1,</w:t>
            </w:r>
            <w:r w:rsidRPr="0046032F">
              <w:rPr>
                <w:sz w:val="24"/>
                <w:szCs w:val="24"/>
                <w:lang w:val="vi-VN"/>
              </w:rPr>
              <w:t>05.</w:t>
            </w:r>
          </w:p>
          <w:p w:rsidR="0046032F" w:rsidRPr="0046032F" w:rsidRDefault="0046032F" w:rsidP="0046032F">
            <w:pPr>
              <w:spacing w:before="120"/>
              <w:ind w:firstLine="284"/>
              <w:jc w:val="both"/>
              <w:rPr>
                <w:sz w:val="24"/>
                <w:szCs w:val="24"/>
                <w:lang w:val="vi-VN"/>
              </w:rPr>
            </w:pPr>
            <w:r w:rsidRPr="0046032F">
              <w:rPr>
                <w:sz w:val="24"/>
                <w:szCs w:val="24"/>
              </w:rPr>
              <w:t>- Vị trí đất tại góc bo cong (có hai mặt tiền nhưng không phải ở vị trí ngã ba, ngã tư) được nhân thêm hệ số 1,</w:t>
            </w:r>
            <w:r w:rsidRPr="0046032F">
              <w:rPr>
                <w:sz w:val="24"/>
                <w:szCs w:val="24"/>
                <w:lang w:val="vi-VN"/>
              </w:rPr>
              <w:t>05.</w:t>
            </w:r>
          </w:p>
          <w:p w:rsidR="0046032F" w:rsidRPr="0046032F" w:rsidRDefault="0046032F" w:rsidP="0046032F">
            <w:pPr>
              <w:spacing w:before="120"/>
              <w:ind w:firstLine="284"/>
              <w:jc w:val="both"/>
              <w:rPr>
                <w:sz w:val="24"/>
                <w:szCs w:val="24"/>
              </w:rPr>
            </w:pPr>
            <w:r w:rsidRPr="0046032F">
              <w:rPr>
                <w:sz w:val="24"/>
                <w:szCs w:val="24"/>
              </w:rPr>
              <w:t>- Vị trí đất có mặt tiền đường phố và đường kiệt bên hông hoặc đường kiệt mặt sau (với bề rộng đường kiệt từ 3m trở lên) được nhân thêm hệ số 1,05.</w:t>
            </w:r>
          </w:p>
          <w:p w:rsidR="0046032F" w:rsidRPr="0046032F" w:rsidRDefault="0046032F" w:rsidP="0046032F">
            <w:pPr>
              <w:spacing w:before="120"/>
              <w:ind w:firstLine="284"/>
              <w:jc w:val="both"/>
              <w:rPr>
                <w:sz w:val="24"/>
                <w:szCs w:val="24"/>
                <w:lang w:val="vi-VN"/>
              </w:rPr>
            </w:pPr>
            <w:r w:rsidRPr="0046032F">
              <w:rPr>
                <w:sz w:val="24"/>
                <w:szCs w:val="24"/>
              </w:rPr>
              <w:t xml:space="preserve">- Diện tích đất áp dụng các hệ số nêu trên chỉ tính trong khu vực chiều ngang 25m và chiều sâu </w:t>
            </w:r>
            <w:r w:rsidRPr="0046032F">
              <w:rPr>
                <w:sz w:val="24"/>
                <w:szCs w:val="24"/>
              </w:rPr>
              <w:lastRenderedPageBreak/>
              <w:t xml:space="preserve">25m tính từ góc ngã ba, ngã tư, góc đường bo cong, mặt tiền đường phố. Đối với các thửa đất có 03 mặt tiền trở lên mà có chiều dài cạnh thửa đất tính từ góc ngã ba, ngã tư lớn hơn 25m thì chỉ áp dụng hệ số 03 mặt tiền trở lên cho phần diện tích trong khu vực 25m kể từ góc ngã 3, ngã 4, góc đường bo cong, mặt tiền đường </w:t>
            </w:r>
            <w:r w:rsidRPr="0046032F">
              <w:rPr>
                <w:sz w:val="24"/>
                <w:szCs w:val="24"/>
                <w:lang w:val="vi-VN"/>
              </w:rPr>
              <w:t>phố.</w:t>
            </w:r>
          </w:p>
          <w:p w:rsidR="0046032F" w:rsidRPr="0046032F" w:rsidRDefault="0046032F" w:rsidP="0046032F">
            <w:pPr>
              <w:spacing w:before="120"/>
              <w:ind w:firstLine="284"/>
              <w:jc w:val="both"/>
              <w:rPr>
                <w:sz w:val="24"/>
                <w:szCs w:val="24"/>
              </w:rPr>
            </w:pPr>
            <w:r w:rsidRPr="0046032F">
              <w:rPr>
                <w:sz w:val="24"/>
                <w:szCs w:val="24"/>
              </w:rPr>
              <w:t>b) Trường hợp thửa đất có nhiều mặt tiền hướng ra nhiều đường phố thì lấy theo đường phố có giá đất cao nhất; đồng thời được nhân với hệ số quy định tại điểm a khoản này.</w:t>
            </w:r>
          </w:p>
          <w:p w:rsidR="0046032F" w:rsidRPr="0046032F" w:rsidRDefault="0046032F" w:rsidP="0046032F">
            <w:pPr>
              <w:spacing w:before="120"/>
              <w:ind w:firstLine="284"/>
              <w:jc w:val="both"/>
              <w:rPr>
                <w:sz w:val="24"/>
                <w:szCs w:val="24"/>
              </w:rPr>
            </w:pPr>
            <w:r w:rsidRPr="0046032F">
              <w:rPr>
                <w:sz w:val="24"/>
                <w:szCs w:val="24"/>
              </w:rPr>
              <w:t>c) Trường hợp xác định giá đất cụ thể thì tùy theo vị trí, diện tích và thời điểm, Sở Nông nghiệp và Môi trường đề xuất các hệ số trên cho phù hợp, trình UBND thành phố xem xét, quyết định.</w:t>
            </w:r>
          </w:p>
          <w:p w:rsidR="0046032F" w:rsidRPr="0046032F" w:rsidRDefault="0046032F" w:rsidP="0046032F">
            <w:pPr>
              <w:spacing w:before="120"/>
              <w:ind w:firstLine="284"/>
              <w:jc w:val="both"/>
              <w:rPr>
                <w:sz w:val="24"/>
                <w:szCs w:val="24"/>
              </w:rPr>
            </w:pPr>
            <w:r w:rsidRPr="0046032F">
              <w:rPr>
                <w:sz w:val="24"/>
                <w:szCs w:val="24"/>
              </w:rPr>
              <w:t xml:space="preserve">6. Các hệ số quy định tại khoản 3, khoản 4 và khoản 5 nêu trên chỉ áp dụng cho đất ở tại nông thôn của các đường đã đặt tên thuộc vị trí 1 tại Phụ lục II và Phụ lục III kèm theo </w:t>
            </w:r>
            <w:r w:rsidRPr="0046032F">
              <w:rPr>
                <w:sz w:val="24"/>
                <w:szCs w:val="24"/>
                <w:lang w:val="vi-VN"/>
              </w:rPr>
              <w:t>Nghị quyết</w:t>
            </w:r>
            <w:r w:rsidRPr="0046032F">
              <w:rPr>
                <w:sz w:val="24"/>
                <w:szCs w:val="24"/>
              </w:rPr>
              <w:t xml:space="preserve"> này.</w:t>
            </w:r>
          </w:p>
          <w:p w:rsidR="00A714CF" w:rsidRPr="0046032F" w:rsidRDefault="0046032F" w:rsidP="0046032F">
            <w:pPr>
              <w:spacing w:before="120"/>
              <w:ind w:firstLine="284"/>
              <w:jc w:val="both"/>
              <w:rPr>
                <w:sz w:val="24"/>
                <w:szCs w:val="24"/>
              </w:rPr>
            </w:pPr>
            <w:r w:rsidRPr="0046032F">
              <w:rPr>
                <w:sz w:val="24"/>
                <w:szCs w:val="24"/>
              </w:rPr>
              <w:t>Trường hợp thừa đất bị tác động bởi các hệ số theo quy định tại Điều này, khi xác định giá đất phải nhân các hệ số tác động với giá đất quy định tại các</w:t>
            </w:r>
            <w:r>
              <w:rPr>
                <w:sz w:val="24"/>
                <w:szCs w:val="24"/>
              </w:rPr>
              <w:t xml:space="preserve"> phụ lục Bảng giá đất kèm theo.</w:t>
            </w:r>
          </w:p>
        </w:tc>
        <w:tc>
          <w:tcPr>
            <w:tcW w:w="4819" w:type="dxa"/>
          </w:tcPr>
          <w:p w:rsidR="0046032F" w:rsidRPr="0046032F" w:rsidRDefault="0046032F" w:rsidP="0046032F">
            <w:pPr>
              <w:spacing w:before="120"/>
              <w:ind w:firstLine="284"/>
              <w:jc w:val="both"/>
              <w:rPr>
                <w:sz w:val="24"/>
                <w:szCs w:val="24"/>
              </w:rPr>
            </w:pPr>
            <w:r w:rsidRPr="0046032F">
              <w:rPr>
                <w:sz w:val="24"/>
                <w:szCs w:val="24"/>
              </w:rPr>
              <w:lastRenderedPageBreak/>
              <w:t>3. Hệ số khu vực theo chiều sâu và hệ số che khuất của thửa đất</w:t>
            </w:r>
          </w:p>
          <w:p w:rsidR="0046032F" w:rsidRPr="0046032F" w:rsidRDefault="0046032F" w:rsidP="0046032F">
            <w:pPr>
              <w:spacing w:before="120"/>
              <w:ind w:firstLine="284"/>
              <w:jc w:val="both"/>
              <w:rPr>
                <w:sz w:val="24"/>
                <w:szCs w:val="24"/>
              </w:rPr>
            </w:pPr>
            <w:r w:rsidRPr="0046032F">
              <w:rPr>
                <w:sz w:val="24"/>
                <w:szCs w:val="24"/>
              </w:rPr>
              <w:t>a) Quy định cách xác định giá đất cho từng khu vực của thửa đất (tính theo chiều sâu của thửa đất)</w:t>
            </w:r>
          </w:p>
          <w:p w:rsidR="0046032F" w:rsidRPr="0046032F" w:rsidRDefault="0046032F" w:rsidP="0046032F">
            <w:pPr>
              <w:spacing w:before="120"/>
              <w:ind w:firstLine="284"/>
              <w:jc w:val="both"/>
              <w:rPr>
                <w:sz w:val="24"/>
                <w:szCs w:val="24"/>
              </w:rPr>
            </w:pPr>
            <w:r w:rsidRPr="0046032F">
              <w:rPr>
                <w:sz w:val="24"/>
                <w:szCs w:val="24"/>
              </w:rPr>
              <w:t>- Khu vực 1: Tính từ ranh giới thửa đất gần nhất với mép trong vỉa hè đối với đường có vỉa hè, hoặc mép đường đối với đường không có vỉa hè vào 25m (từ 0m đến ≤ 25m) nhân hệ số k = 1,00.</w:t>
            </w:r>
          </w:p>
          <w:p w:rsidR="0046032F" w:rsidRPr="0046032F" w:rsidRDefault="0046032F" w:rsidP="0046032F">
            <w:pPr>
              <w:spacing w:before="120"/>
              <w:ind w:firstLine="284"/>
              <w:jc w:val="both"/>
              <w:rPr>
                <w:sz w:val="24"/>
                <w:szCs w:val="24"/>
              </w:rPr>
            </w:pPr>
            <w:r w:rsidRPr="0046032F">
              <w:rPr>
                <w:sz w:val="24"/>
                <w:szCs w:val="24"/>
              </w:rPr>
              <w:t>- Khu vực 2: Từ trên 25m đến 50m (từ &gt;25m đến ≤50m), nhân hệ số k= 0,80.</w:t>
            </w:r>
          </w:p>
          <w:p w:rsidR="0046032F" w:rsidRPr="0046032F" w:rsidRDefault="0046032F" w:rsidP="0046032F">
            <w:pPr>
              <w:spacing w:before="120"/>
              <w:ind w:firstLine="284"/>
              <w:jc w:val="both"/>
              <w:rPr>
                <w:sz w:val="24"/>
                <w:szCs w:val="24"/>
              </w:rPr>
            </w:pPr>
            <w:r w:rsidRPr="0046032F">
              <w:rPr>
                <w:sz w:val="24"/>
                <w:szCs w:val="24"/>
              </w:rPr>
              <w:t>- Khu vực 3: Từ trên 50m đến 100m (từ &gt;50m đến ≤100m), nhân hệ số k= 0,70.</w:t>
            </w:r>
          </w:p>
          <w:p w:rsidR="0046032F" w:rsidRPr="0046032F" w:rsidRDefault="0046032F" w:rsidP="0046032F">
            <w:pPr>
              <w:spacing w:before="120"/>
              <w:ind w:firstLine="284"/>
              <w:jc w:val="both"/>
              <w:rPr>
                <w:sz w:val="24"/>
                <w:szCs w:val="24"/>
              </w:rPr>
            </w:pPr>
            <w:r w:rsidRPr="0046032F">
              <w:rPr>
                <w:sz w:val="24"/>
                <w:szCs w:val="24"/>
              </w:rPr>
              <w:t>- Khu vực 4: Từ trên 100m đến 150m (từ &gt;100m đến ≤150m), nhân hệ số k= 0,6.</w:t>
            </w:r>
          </w:p>
          <w:p w:rsidR="0046032F" w:rsidRPr="0046032F" w:rsidRDefault="0046032F" w:rsidP="0046032F">
            <w:pPr>
              <w:spacing w:before="120"/>
              <w:ind w:firstLine="284"/>
              <w:jc w:val="both"/>
              <w:rPr>
                <w:sz w:val="24"/>
                <w:szCs w:val="24"/>
              </w:rPr>
            </w:pPr>
            <w:r w:rsidRPr="0046032F">
              <w:rPr>
                <w:sz w:val="24"/>
                <w:szCs w:val="24"/>
              </w:rPr>
              <w:t>- Khu vực 5: Từ trên 150m đến 200m (từ &gt;150m đến ≤200m), nhân hệ số k= 0,5.</w:t>
            </w:r>
          </w:p>
          <w:p w:rsidR="0046032F" w:rsidRPr="0046032F" w:rsidRDefault="0046032F" w:rsidP="0046032F">
            <w:pPr>
              <w:spacing w:before="120"/>
              <w:ind w:firstLine="284"/>
              <w:jc w:val="both"/>
              <w:rPr>
                <w:sz w:val="24"/>
                <w:szCs w:val="24"/>
              </w:rPr>
            </w:pPr>
            <w:r w:rsidRPr="0046032F">
              <w:rPr>
                <w:sz w:val="24"/>
                <w:szCs w:val="24"/>
              </w:rPr>
              <w:t>- Khu vực 6: Từ trên 200m (từ &gt;200m), nhân hệ số k = 0,4.</w:t>
            </w:r>
          </w:p>
          <w:p w:rsidR="0046032F" w:rsidRPr="0046032F" w:rsidRDefault="0046032F" w:rsidP="0046032F">
            <w:pPr>
              <w:spacing w:before="120"/>
              <w:ind w:firstLine="284"/>
              <w:jc w:val="both"/>
              <w:rPr>
                <w:sz w:val="24"/>
                <w:szCs w:val="24"/>
              </w:rPr>
            </w:pPr>
            <w:r w:rsidRPr="0046032F">
              <w:rPr>
                <w:sz w:val="24"/>
                <w:szCs w:val="24"/>
              </w:rPr>
              <w:t xml:space="preserve">- Trường hợp thửa đất tiếp giáp với nhiều đường phố khác, khi áp dụng các hệ số nêu trên </w:t>
            </w:r>
            <w:r w:rsidRPr="0046032F">
              <w:rPr>
                <w:sz w:val="24"/>
                <w:szCs w:val="24"/>
              </w:rPr>
              <w:lastRenderedPageBreak/>
              <w:t>mà có nhiều phương án giá đất khác nhau thì lựa chọn phương án có giá đất cao nhất.</w:t>
            </w:r>
          </w:p>
          <w:p w:rsidR="0046032F" w:rsidRPr="0046032F" w:rsidRDefault="0046032F" w:rsidP="0046032F">
            <w:pPr>
              <w:spacing w:before="120"/>
              <w:ind w:firstLine="284"/>
              <w:jc w:val="both"/>
              <w:rPr>
                <w:sz w:val="24"/>
                <w:szCs w:val="24"/>
              </w:rPr>
            </w:pPr>
            <w:r w:rsidRPr="0046032F">
              <w:rPr>
                <w:sz w:val="24"/>
                <w:szCs w:val="24"/>
              </w:rPr>
              <w:t>b) Đối với thửa đất có phần diện tích đất bị che khuất mặt tiền bởi phần đất của chủ sử dụng khác thì toàn bộ phần đất bị che khuất tính bằng 0,7 giá đất quy định tại các bảng phụ lục đính kèm.</w:t>
            </w:r>
          </w:p>
          <w:p w:rsidR="0046032F" w:rsidRPr="0046032F" w:rsidRDefault="0046032F" w:rsidP="0046032F">
            <w:pPr>
              <w:spacing w:before="120"/>
              <w:ind w:firstLine="284"/>
              <w:jc w:val="both"/>
              <w:rPr>
                <w:sz w:val="24"/>
                <w:szCs w:val="24"/>
              </w:rPr>
            </w:pPr>
            <w:r w:rsidRPr="0046032F">
              <w:rPr>
                <w:sz w:val="24"/>
                <w:szCs w:val="24"/>
              </w:rPr>
              <w:t>c) Đối với phần diện tích vừa bị che khuất vừa nằm trong khu vực chiều sâu từ 25m trở lên thì chỉ áp dụng một hệ số thấp hơn trong hai hệ số tại điểm a và điểm b khoản này.</w:t>
            </w:r>
          </w:p>
          <w:p w:rsidR="0046032F" w:rsidRPr="0046032F" w:rsidRDefault="0046032F" w:rsidP="0046032F">
            <w:pPr>
              <w:spacing w:before="120"/>
              <w:ind w:firstLine="284"/>
              <w:jc w:val="both"/>
              <w:rPr>
                <w:sz w:val="24"/>
                <w:szCs w:val="24"/>
              </w:rPr>
            </w:pPr>
            <w:r w:rsidRPr="0046032F">
              <w:rPr>
                <w:sz w:val="24"/>
                <w:szCs w:val="24"/>
              </w:rPr>
              <w:t>4. Hệ số giáp ranh</w:t>
            </w:r>
          </w:p>
          <w:p w:rsidR="0046032F" w:rsidRPr="0046032F" w:rsidRDefault="0046032F" w:rsidP="0046032F">
            <w:pPr>
              <w:spacing w:before="120"/>
              <w:ind w:firstLine="284"/>
              <w:jc w:val="both"/>
              <w:rPr>
                <w:sz w:val="24"/>
                <w:szCs w:val="24"/>
              </w:rPr>
            </w:pPr>
            <w:r w:rsidRPr="0046032F">
              <w:rPr>
                <w:sz w:val="24"/>
                <w:szCs w:val="24"/>
              </w:rPr>
              <w:t>a) Trường hợp trên cùng một trục đường được chia thành các đoạn có mức giá đất khác nhau thì giá đất của các thửa đất ở trong phạm vi 50m giáp ranh của đường, đoạn đường có giá đất thấp hơn được tính bình quân theo giá đất của hai đoạn giáp ranh đó.</w:t>
            </w:r>
          </w:p>
          <w:p w:rsidR="0046032F" w:rsidRPr="0046032F" w:rsidRDefault="0046032F" w:rsidP="0046032F">
            <w:pPr>
              <w:spacing w:before="120"/>
              <w:ind w:firstLine="284"/>
              <w:jc w:val="both"/>
              <w:rPr>
                <w:sz w:val="24"/>
                <w:szCs w:val="24"/>
              </w:rPr>
            </w:pPr>
            <w:r w:rsidRPr="0046032F">
              <w:rPr>
                <w:sz w:val="24"/>
                <w:szCs w:val="24"/>
              </w:rPr>
              <w:t xml:space="preserve">b) Trường hợp các đường giao nhau có giá đất khác nhau thì giá đất của các thửa đất ở trong phạm vi 50m thuộc các đường có giá đất thấp hơn được nhân thêm hệ số 1,1 nhưng không vượt quá giá đất của đường có giá cao nhất tại nơi các đường giao nhau. Trường hợp vệt 50m chia thành 2 phần thì căn cứ vào 2 phần chiều dài (một phần thuộc phạm vi 50m giáp ranh và một phần ngoài phạm vi 50m giáp ranh) để xác định giá đất của thửa đất. Trường hợp phần thuộc phạm vi 50m giáp ranh có chiều dài lớn hơn hoặc bằng phần ngoài phạm vi 50m giáp ranh thì toàn bộ thửa đất tính theo giá đất giáp ranh. Trường hợp phần phạm vi thuộc 50m giáp ranh </w:t>
            </w:r>
            <w:r w:rsidRPr="0046032F">
              <w:rPr>
                <w:sz w:val="24"/>
                <w:szCs w:val="24"/>
              </w:rPr>
              <w:lastRenderedPageBreak/>
              <w:t>có chiều dài nhỏ hơn phần ngoài phạm vi 50m giáp ranh thì không tính giá đất giáp ranh.</w:t>
            </w:r>
          </w:p>
          <w:p w:rsidR="0046032F" w:rsidRPr="0046032F" w:rsidRDefault="0046032F" w:rsidP="0046032F">
            <w:pPr>
              <w:spacing w:before="120"/>
              <w:ind w:firstLine="284"/>
              <w:jc w:val="both"/>
              <w:rPr>
                <w:sz w:val="24"/>
                <w:szCs w:val="24"/>
              </w:rPr>
            </w:pPr>
            <w:r w:rsidRPr="0046032F">
              <w:rPr>
                <w:sz w:val="24"/>
                <w:szCs w:val="24"/>
              </w:rPr>
              <w:t>c) Trường hợp một thửa đất có thể vận dụng 2 cách tính (theo quy định tại điểm a và b khoản này) và cho 2 kết quả khác nhau thì lấy theo giá đất của cách tính có kết quả cao hơn.</w:t>
            </w:r>
          </w:p>
          <w:p w:rsidR="0046032F" w:rsidRPr="0046032F" w:rsidRDefault="0046032F" w:rsidP="0046032F">
            <w:pPr>
              <w:spacing w:before="120"/>
              <w:ind w:firstLine="284"/>
              <w:jc w:val="both"/>
              <w:rPr>
                <w:sz w:val="24"/>
                <w:szCs w:val="24"/>
              </w:rPr>
            </w:pPr>
            <w:r w:rsidRPr="0046032F">
              <w:rPr>
                <w:sz w:val="24"/>
                <w:szCs w:val="24"/>
              </w:rPr>
              <w:t>d) Điểm mốc để tính phạm vi 50m quy định tại điểm b khoản 4 Điều này được tính từ mép trong vỉa hè (đối với đường có vỉa hè), hoặc mép đường (đối với đường không có vỉa hè).</w:t>
            </w:r>
          </w:p>
          <w:p w:rsidR="0046032F" w:rsidRPr="0046032F" w:rsidRDefault="0046032F" w:rsidP="0046032F">
            <w:pPr>
              <w:spacing w:before="120"/>
              <w:ind w:firstLine="284"/>
              <w:jc w:val="both"/>
              <w:rPr>
                <w:sz w:val="24"/>
                <w:szCs w:val="24"/>
              </w:rPr>
            </w:pPr>
            <w:r w:rsidRPr="0046032F">
              <w:rPr>
                <w:sz w:val="24"/>
                <w:szCs w:val="24"/>
              </w:rPr>
              <w:t>5. Hệ số đối với thửa đất đặc biệt</w:t>
            </w:r>
          </w:p>
          <w:p w:rsidR="0046032F" w:rsidRPr="0046032F" w:rsidRDefault="0046032F" w:rsidP="0046032F">
            <w:pPr>
              <w:spacing w:before="120"/>
              <w:ind w:firstLine="284"/>
              <w:jc w:val="both"/>
              <w:rPr>
                <w:sz w:val="24"/>
                <w:szCs w:val="24"/>
              </w:rPr>
            </w:pPr>
            <w:r w:rsidRPr="0046032F">
              <w:rPr>
                <w:sz w:val="24"/>
                <w:szCs w:val="24"/>
              </w:rPr>
              <w:t>a) Trường hợp thửa đất có vị trí thuận lợi thì được áp dụng hệ số sau đây:</w:t>
            </w:r>
          </w:p>
          <w:p w:rsidR="0046032F" w:rsidRPr="0046032F" w:rsidRDefault="0046032F" w:rsidP="0046032F">
            <w:pPr>
              <w:spacing w:before="120"/>
              <w:ind w:firstLine="284"/>
              <w:jc w:val="both"/>
              <w:rPr>
                <w:sz w:val="24"/>
                <w:szCs w:val="24"/>
                <w:lang w:val="vi-VN"/>
              </w:rPr>
            </w:pPr>
            <w:r w:rsidRPr="0046032F">
              <w:rPr>
                <w:sz w:val="24"/>
                <w:szCs w:val="24"/>
              </w:rPr>
              <w:t>- Vị trí đất nằm ở góc ngã ba đường phố được nhân thêm hệ số 1,</w:t>
            </w:r>
            <w:r w:rsidRPr="0046032F">
              <w:rPr>
                <w:sz w:val="24"/>
                <w:szCs w:val="24"/>
                <w:lang w:val="vi-VN"/>
              </w:rPr>
              <w:t>1.</w:t>
            </w:r>
          </w:p>
          <w:p w:rsidR="0046032F" w:rsidRPr="0046032F" w:rsidRDefault="0046032F" w:rsidP="0046032F">
            <w:pPr>
              <w:spacing w:before="120"/>
              <w:ind w:firstLine="284"/>
              <w:jc w:val="both"/>
              <w:rPr>
                <w:sz w:val="24"/>
                <w:szCs w:val="24"/>
                <w:lang w:val="vi-VN"/>
              </w:rPr>
            </w:pPr>
            <w:r w:rsidRPr="0046032F">
              <w:rPr>
                <w:sz w:val="24"/>
                <w:szCs w:val="24"/>
              </w:rPr>
              <w:t>- Vị trí đất nằm ở góc ngã tư đường phố được nhân thêm hệ số 1,</w:t>
            </w:r>
            <w:r w:rsidRPr="0046032F">
              <w:rPr>
                <w:sz w:val="24"/>
                <w:szCs w:val="24"/>
                <w:lang w:val="vi-VN"/>
              </w:rPr>
              <w:t>2.</w:t>
            </w:r>
          </w:p>
          <w:p w:rsidR="0046032F" w:rsidRPr="0046032F" w:rsidRDefault="0046032F" w:rsidP="0046032F">
            <w:pPr>
              <w:spacing w:before="120"/>
              <w:ind w:firstLine="284"/>
              <w:jc w:val="both"/>
              <w:rPr>
                <w:sz w:val="24"/>
                <w:szCs w:val="24"/>
                <w:lang w:val="vi-VN"/>
              </w:rPr>
            </w:pPr>
            <w:r w:rsidRPr="0046032F">
              <w:rPr>
                <w:sz w:val="24"/>
                <w:szCs w:val="24"/>
              </w:rPr>
              <w:t>- Vị trí đất có ba mặt tiền đường phố trở lên được nhân thêm hệ số 1,</w:t>
            </w:r>
            <w:r w:rsidRPr="0046032F">
              <w:rPr>
                <w:sz w:val="24"/>
                <w:szCs w:val="24"/>
                <w:lang w:val="vi-VN"/>
              </w:rPr>
              <w:t>3.</w:t>
            </w:r>
          </w:p>
          <w:p w:rsidR="0046032F" w:rsidRPr="0046032F" w:rsidRDefault="0046032F" w:rsidP="0046032F">
            <w:pPr>
              <w:spacing w:before="120"/>
              <w:ind w:firstLine="284"/>
              <w:jc w:val="both"/>
              <w:rPr>
                <w:sz w:val="24"/>
                <w:szCs w:val="24"/>
                <w:lang w:val="vi-VN"/>
              </w:rPr>
            </w:pPr>
            <w:r w:rsidRPr="0046032F">
              <w:rPr>
                <w:sz w:val="24"/>
                <w:szCs w:val="24"/>
              </w:rPr>
              <w:t>- Vị trí đất có hai mặt tiền đường phố (mặt trước và mặt sau) được nhân thêm hệ số 1,</w:t>
            </w:r>
            <w:r w:rsidRPr="0046032F">
              <w:rPr>
                <w:sz w:val="24"/>
                <w:szCs w:val="24"/>
                <w:lang w:val="vi-VN"/>
              </w:rPr>
              <w:t>05.</w:t>
            </w:r>
          </w:p>
          <w:p w:rsidR="0046032F" w:rsidRPr="0046032F" w:rsidRDefault="0046032F" w:rsidP="0046032F">
            <w:pPr>
              <w:spacing w:before="120"/>
              <w:ind w:firstLine="284"/>
              <w:jc w:val="both"/>
              <w:rPr>
                <w:sz w:val="24"/>
                <w:szCs w:val="24"/>
                <w:lang w:val="vi-VN"/>
              </w:rPr>
            </w:pPr>
            <w:r w:rsidRPr="0046032F">
              <w:rPr>
                <w:sz w:val="24"/>
                <w:szCs w:val="24"/>
              </w:rPr>
              <w:t>- Vị trí đất tại góc bo cong (có hai mặt tiền nhưng không phải ở vị trí ngã ba, ngã tư) được nhân thêm hệ số 1,</w:t>
            </w:r>
            <w:r w:rsidRPr="0046032F">
              <w:rPr>
                <w:sz w:val="24"/>
                <w:szCs w:val="24"/>
                <w:lang w:val="vi-VN"/>
              </w:rPr>
              <w:t>05.</w:t>
            </w:r>
          </w:p>
          <w:p w:rsidR="0046032F" w:rsidRPr="0046032F" w:rsidRDefault="0046032F" w:rsidP="0046032F">
            <w:pPr>
              <w:spacing w:before="120"/>
              <w:ind w:firstLine="284"/>
              <w:jc w:val="both"/>
              <w:rPr>
                <w:sz w:val="24"/>
                <w:szCs w:val="24"/>
              </w:rPr>
            </w:pPr>
            <w:r w:rsidRPr="0046032F">
              <w:rPr>
                <w:sz w:val="24"/>
                <w:szCs w:val="24"/>
              </w:rPr>
              <w:t>- Vị trí đất có mặt tiền đường phố và đường kiệt bên hông hoặc đường kiệt mặt sau (với bề rộng đường kiệt từ 3m trở lên) được nhân thêm hệ số 1,05.</w:t>
            </w:r>
          </w:p>
          <w:p w:rsidR="0046032F" w:rsidRPr="0046032F" w:rsidRDefault="0046032F" w:rsidP="0046032F">
            <w:pPr>
              <w:spacing w:before="120"/>
              <w:ind w:firstLine="284"/>
              <w:jc w:val="both"/>
              <w:rPr>
                <w:sz w:val="24"/>
                <w:szCs w:val="24"/>
                <w:lang w:val="vi-VN"/>
              </w:rPr>
            </w:pPr>
            <w:r w:rsidRPr="0046032F">
              <w:rPr>
                <w:sz w:val="24"/>
                <w:szCs w:val="24"/>
              </w:rPr>
              <w:t xml:space="preserve">- Diện tích đất áp dụng các hệ số nêu trên chỉ tính trong khu vực chiều ngang 25m và chiều sâu </w:t>
            </w:r>
            <w:r w:rsidRPr="0046032F">
              <w:rPr>
                <w:sz w:val="24"/>
                <w:szCs w:val="24"/>
              </w:rPr>
              <w:lastRenderedPageBreak/>
              <w:t xml:space="preserve">25m tính từ góc ngã ba, ngã tư, góc đường bo cong, mặt tiền đường phố. Đối với các thửa đất có 03 mặt tiền trở lên mà có chiều dài cạnh thửa đất tính từ góc ngã ba, ngã tư lớn hơn 25m thì chỉ áp dụng hệ số 03 mặt tiền trở lên cho phần diện tích trong khu vực 25m kể từ góc ngã 3, ngã 4, góc đường bo cong, mặt tiền đường </w:t>
            </w:r>
            <w:r w:rsidRPr="0046032F">
              <w:rPr>
                <w:sz w:val="24"/>
                <w:szCs w:val="24"/>
                <w:lang w:val="vi-VN"/>
              </w:rPr>
              <w:t>phố.</w:t>
            </w:r>
          </w:p>
          <w:p w:rsidR="0046032F" w:rsidRPr="0046032F" w:rsidRDefault="0046032F" w:rsidP="0046032F">
            <w:pPr>
              <w:spacing w:before="120"/>
              <w:ind w:firstLine="284"/>
              <w:jc w:val="both"/>
              <w:rPr>
                <w:sz w:val="24"/>
                <w:szCs w:val="24"/>
              </w:rPr>
            </w:pPr>
            <w:r w:rsidRPr="0046032F">
              <w:rPr>
                <w:sz w:val="24"/>
                <w:szCs w:val="24"/>
              </w:rPr>
              <w:t>b) Trường hợp thửa đất có nhiều mặt tiền hướng ra nhiều đường phố thì lấy theo đường phố có giá đất cao nhất; đồng thời được nhân với hệ số quy định tại điểm a khoản này.</w:t>
            </w:r>
          </w:p>
          <w:p w:rsidR="0046032F" w:rsidRPr="0046032F" w:rsidRDefault="0046032F" w:rsidP="0046032F">
            <w:pPr>
              <w:spacing w:before="120"/>
              <w:ind w:firstLine="284"/>
              <w:jc w:val="both"/>
              <w:rPr>
                <w:sz w:val="24"/>
                <w:szCs w:val="24"/>
              </w:rPr>
            </w:pPr>
            <w:r w:rsidRPr="0046032F">
              <w:rPr>
                <w:sz w:val="24"/>
                <w:szCs w:val="24"/>
              </w:rPr>
              <w:t>c) Trường hợp xác định giá đất cụ thể thì tùy theo vị trí, diện tích và thời điểm, Sở Nông nghiệp và Môi trường đề xuất các hệ số trên cho phù hợp, trình UBND thành phố xem xét, quyết định.</w:t>
            </w:r>
          </w:p>
          <w:p w:rsidR="0046032F" w:rsidRPr="0046032F" w:rsidRDefault="0046032F" w:rsidP="0046032F">
            <w:pPr>
              <w:spacing w:before="120"/>
              <w:ind w:firstLine="284"/>
              <w:jc w:val="both"/>
              <w:rPr>
                <w:sz w:val="24"/>
                <w:szCs w:val="24"/>
              </w:rPr>
            </w:pPr>
            <w:r w:rsidRPr="0046032F">
              <w:rPr>
                <w:sz w:val="24"/>
                <w:szCs w:val="24"/>
              </w:rPr>
              <w:t xml:space="preserve">6. Các hệ số quy định tại khoản 3, khoản 4 và khoản 5 nêu trên chỉ áp dụng cho đất ở tại nông thôn của các đường đã đặt tên thuộc vị trí 1 tại Phụ lục II và Phụ lục III kèm theo </w:t>
            </w:r>
            <w:r w:rsidRPr="0046032F">
              <w:rPr>
                <w:sz w:val="24"/>
                <w:szCs w:val="24"/>
                <w:lang w:val="vi-VN"/>
              </w:rPr>
              <w:t>Nghị quyết</w:t>
            </w:r>
            <w:r w:rsidRPr="0046032F">
              <w:rPr>
                <w:sz w:val="24"/>
                <w:szCs w:val="24"/>
              </w:rPr>
              <w:t xml:space="preserve"> này.</w:t>
            </w:r>
          </w:p>
          <w:p w:rsidR="0046032F" w:rsidRPr="0046032F" w:rsidRDefault="0046032F" w:rsidP="0046032F">
            <w:pPr>
              <w:spacing w:before="120"/>
              <w:ind w:firstLine="284"/>
              <w:jc w:val="both"/>
              <w:rPr>
                <w:sz w:val="24"/>
                <w:szCs w:val="24"/>
              </w:rPr>
            </w:pPr>
            <w:r w:rsidRPr="0046032F">
              <w:rPr>
                <w:sz w:val="24"/>
                <w:szCs w:val="24"/>
              </w:rPr>
              <w:t>Trường hợp thừa đất bị tác động bởi các hệ số theo quy định tại Điều này, khi xác định giá đất phải nhân các hệ số tác động với giá đất quy định tại các phụ lục Bảng giá đất kèm theo.</w:t>
            </w:r>
          </w:p>
          <w:p w:rsidR="00A714CF" w:rsidRPr="0046032F" w:rsidRDefault="00A714CF" w:rsidP="0046032F">
            <w:pPr>
              <w:pStyle w:val="NormalWeb"/>
              <w:shd w:val="clear" w:color="auto" w:fill="FFFFFF"/>
              <w:spacing w:before="120" w:beforeAutospacing="0" w:after="0"/>
              <w:ind w:firstLine="284"/>
              <w:jc w:val="both"/>
              <w:rPr>
                <w:b/>
                <w:iCs/>
                <w:color w:val="000000" w:themeColor="text1"/>
                <w:lang w:val="vi"/>
              </w:rPr>
            </w:pPr>
          </w:p>
        </w:tc>
        <w:tc>
          <w:tcPr>
            <w:tcW w:w="4820" w:type="dxa"/>
          </w:tcPr>
          <w:p w:rsidR="00A714CF" w:rsidRPr="0046032F" w:rsidRDefault="0046032F" w:rsidP="00A714CF">
            <w:pPr>
              <w:spacing w:before="120"/>
              <w:ind w:firstLine="284"/>
              <w:jc w:val="both"/>
              <w:rPr>
                <w:iCs/>
                <w:color w:val="000000" w:themeColor="text1"/>
                <w:sz w:val="24"/>
                <w:szCs w:val="24"/>
                <w:lang w:val="vi-VN"/>
              </w:rPr>
            </w:pPr>
            <w:r>
              <w:rPr>
                <w:iCs/>
                <w:color w:val="000000" w:themeColor="text1"/>
                <w:sz w:val="24"/>
                <w:szCs w:val="24"/>
                <w:lang w:val="vi-VN"/>
              </w:rPr>
              <w:lastRenderedPageBreak/>
              <w:t>Nội dung này kế thừa theo quy định tại khoản 4 Điều 1 Quyết định số 12/2022/QĐ-UBND.</w:t>
            </w:r>
          </w:p>
        </w:tc>
      </w:tr>
      <w:tr w:rsidR="00A714CF" w:rsidRPr="00A714CF" w:rsidTr="0046032F">
        <w:tc>
          <w:tcPr>
            <w:tcW w:w="4820" w:type="dxa"/>
          </w:tcPr>
          <w:p w:rsidR="0046032F" w:rsidRPr="0046032F" w:rsidRDefault="0046032F" w:rsidP="0046032F">
            <w:pPr>
              <w:spacing w:before="120"/>
              <w:ind w:firstLine="284"/>
              <w:jc w:val="both"/>
              <w:rPr>
                <w:b/>
                <w:sz w:val="24"/>
                <w:szCs w:val="24"/>
              </w:rPr>
            </w:pPr>
            <w:r w:rsidRPr="0046032F">
              <w:rPr>
                <w:b/>
                <w:sz w:val="24"/>
                <w:szCs w:val="24"/>
              </w:rPr>
              <w:lastRenderedPageBreak/>
              <w:t xml:space="preserve">Điều </w:t>
            </w:r>
            <w:r w:rsidRPr="0046032F">
              <w:rPr>
                <w:b/>
                <w:sz w:val="24"/>
                <w:szCs w:val="24"/>
                <w:lang w:val="vi-VN"/>
              </w:rPr>
              <w:t>5</w:t>
            </w:r>
            <w:r w:rsidRPr="0046032F">
              <w:rPr>
                <w:b/>
                <w:sz w:val="24"/>
                <w:szCs w:val="24"/>
              </w:rPr>
              <w:t>. Giá đất tại đô thị và nông thôn đối với những đường chưa được đặt tên</w:t>
            </w:r>
          </w:p>
          <w:p w:rsidR="0046032F" w:rsidRPr="0046032F" w:rsidRDefault="0046032F" w:rsidP="0046032F">
            <w:pPr>
              <w:spacing w:before="120"/>
              <w:ind w:firstLine="284"/>
              <w:jc w:val="both"/>
              <w:rPr>
                <w:sz w:val="24"/>
                <w:szCs w:val="24"/>
              </w:rPr>
            </w:pPr>
            <w:r w:rsidRPr="0046032F">
              <w:rPr>
                <w:sz w:val="24"/>
                <w:szCs w:val="24"/>
              </w:rPr>
              <w:t xml:space="preserve">1. Giá đất tại đô thị và nông thôn đối với những đường chưa được đặt tên tại các khu dân cư được quy định tại Phụ lục III kèm theo quy </w:t>
            </w:r>
            <w:r w:rsidRPr="0046032F">
              <w:rPr>
                <w:sz w:val="24"/>
                <w:szCs w:val="24"/>
              </w:rPr>
              <w:lastRenderedPageBreak/>
              <w:t>định này.</w:t>
            </w:r>
          </w:p>
          <w:p w:rsidR="0046032F" w:rsidRPr="0046032F" w:rsidRDefault="0046032F" w:rsidP="0046032F">
            <w:pPr>
              <w:spacing w:before="120"/>
              <w:ind w:firstLine="284"/>
              <w:jc w:val="both"/>
              <w:rPr>
                <w:sz w:val="24"/>
                <w:szCs w:val="24"/>
              </w:rPr>
            </w:pPr>
            <w:r w:rsidRPr="0046032F">
              <w:rPr>
                <w:sz w:val="24"/>
                <w:szCs w:val="24"/>
              </w:rPr>
              <w:t>2. Trường hợp các đường chưa được quy định giá đất tại Phụ lục III kèm theo quy định này thì xử lý như sau:</w:t>
            </w:r>
          </w:p>
          <w:p w:rsidR="0046032F" w:rsidRPr="0046032F" w:rsidRDefault="0046032F" w:rsidP="0046032F">
            <w:pPr>
              <w:spacing w:before="120"/>
              <w:ind w:firstLine="284"/>
              <w:jc w:val="both"/>
              <w:rPr>
                <w:sz w:val="24"/>
                <w:szCs w:val="24"/>
              </w:rPr>
            </w:pPr>
            <w:r w:rsidRPr="0046032F">
              <w:rPr>
                <w:sz w:val="24"/>
                <w:szCs w:val="24"/>
              </w:rPr>
              <w:t xml:space="preserve">a) Trường hợp chiều rộng lòng đường có chênh lệch nhỏ hơn 0,5m so với đường đã được quy định giá đất thì giá đất được tính theo giá đất của đường có mặt cắt liền kề thấp hơn </w:t>
            </w:r>
            <w:r w:rsidRPr="0046032F">
              <w:rPr>
                <w:i/>
                <w:sz w:val="24"/>
                <w:szCs w:val="24"/>
              </w:rPr>
              <w:t>(Ví dụ: Giá đất đường 5,6m đến dưới 6m thì giá đất được tính theo giá đất đường 5,5m)</w:t>
            </w:r>
            <w:r w:rsidRPr="0046032F">
              <w:rPr>
                <w:sz w:val="24"/>
                <w:szCs w:val="24"/>
              </w:rPr>
              <w:t>.</w:t>
            </w:r>
          </w:p>
          <w:p w:rsidR="0046032F" w:rsidRPr="0046032F" w:rsidRDefault="0046032F" w:rsidP="0046032F">
            <w:pPr>
              <w:spacing w:before="120"/>
              <w:ind w:firstLine="284"/>
              <w:jc w:val="both"/>
              <w:rPr>
                <w:sz w:val="24"/>
                <w:szCs w:val="24"/>
              </w:rPr>
            </w:pPr>
            <w:r w:rsidRPr="0046032F">
              <w:rPr>
                <w:sz w:val="24"/>
                <w:szCs w:val="24"/>
              </w:rPr>
              <w:t xml:space="preserve">b) Trường hợp chiều rộng lòng đường có chênh lệch lớn hơn 0,5m so với đường có chiều rộng lòng đường đã quy định giá đất thì giá đất được tính bình quân của 2 đường có mặt cắt liền kề trong cùng một khu dân cư </w:t>
            </w:r>
            <w:r w:rsidRPr="0046032F">
              <w:rPr>
                <w:i/>
                <w:sz w:val="24"/>
                <w:szCs w:val="24"/>
              </w:rPr>
              <w:t>(Ví dụ: Giá đất đường từ 6m đến 7m thì giá đất được tính bình quân của đường 5,5m và đường 7,5m).</w:t>
            </w:r>
          </w:p>
          <w:p w:rsidR="0046032F" w:rsidRPr="0046032F" w:rsidRDefault="0046032F" w:rsidP="0046032F">
            <w:pPr>
              <w:spacing w:before="120"/>
              <w:ind w:firstLine="284"/>
              <w:jc w:val="both"/>
              <w:rPr>
                <w:sz w:val="24"/>
                <w:szCs w:val="24"/>
              </w:rPr>
            </w:pPr>
            <w:r w:rsidRPr="0046032F">
              <w:rPr>
                <w:sz w:val="24"/>
                <w:szCs w:val="24"/>
              </w:rPr>
              <w:t>c) Các mức giá đất quy định tại Phụ lục III áp dụng đối với các đường có vỉa hè mỗi bên rộng từ 3m đến 5m; trường hợp vỉa hè dưới 3m giảm 10%, hoặc trên 5m tăng 10% so với giá đất của đường có cùng lòng đường và cùng khu dân cư.</w:t>
            </w:r>
          </w:p>
          <w:p w:rsidR="0046032F" w:rsidRPr="0046032F" w:rsidRDefault="0046032F" w:rsidP="0046032F">
            <w:pPr>
              <w:spacing w:before="120"/>
              <w:ind w:firstLine="284"/>
              <w:jc w:val="both"/>
              <w:rPr>
                <w:sz w:val="24"/>
                <w:szCs w:val="24"/>
              </w:rPr>
            </w:pPr>
            <w:r w:rsidRPr="0046032F">
              <w:rPr>
                <w:sz w:val="24"/>
                <w:szCs w:val="24"/>
              </w:rPr>
              <w:t xml:space="preserve">d) Giá đất đường 2 làn tăng 20% so với giá đất của đường 1 làn có cùng chiều rộng lòng đường với 1 làn đường của đường 2 làn. </w:t>
            </w:r>
            <w:r w:rsidRPr="0046032F">
              <w:rPr>
                <w:i/>
                <w:sz w:val="24"/>
                <w:szCs w:val="24"/>
              </w:rPr>
              <w:t xml:space="preserve">(Ví dụ: </w:t>
            </w:r>
            <w:r w:rsidRPr="0046032F">
              <w:rPr>
                <w:i/>
                <w:sz w:val="24"/>
                <w:szCs w:val="24"/>
                <w:lang w:val="vi-VN"/>
              </w:rPr>
              <w:t>G</w:t>
            </w:r>
            <w:r w:rsidRPr="0046032F">
              <w:rPr>
                <w:i/>
                <w:sz w:val="24"/>
                <w:szCs w:val="24"/>
              </w:rPr>
              <w:t>iá đất đường 7.5m hai làn (7.5m x 2m) tăng 20% so với giá đất đường 7,5m.)</w:t>
            </w:r>
          </w:p>
          <w:p w:rsidR="0046032F" w:rsidRPr="0046032F" w:rsidRDefault="0046032F" w:rsidP="0046032F">
            <w:pPr>
              <w:spacing w:before="120"/>
              <w:ind w:firstLine="284"/>
              <w:jc w:val="both"/>
              <w:rPr>
                <w:sz w:val="24"/>
                <w:szCs w:val="24"/>
              </w:rPr>
            </w:pPr>
            <w:r w:rsidRPr="0046032F">
              <w:rPr>
                <w:sz w:val="24"/>
                <w:szCs w:val="24"/>
              </w:rPr>
              <w:t>3. Ngoài giá đất quy định tại khoản 2 Điều này, khi xác định giá đất tại đô thị và nông thôn đối với những đường chưa được đặt tên được áp dụng các hệ số theo quy định tại Điều 2 hoặc Điều 3 của quy định này.</w:t>
            </w:r>
          </w:p>
          <w:p w:rsidR="0046032F" w:rsidRPr="0046032F" w:rsidRDefault="0046032F" w:rsidP="0046032F">
            <w:pPr>
              <w:spacing w:before="120"/>
              <w:ind w:firstLine="284"/>
              <w:jc w:val="both"/>
              <w:rPr>
                <w:b/>
                <w:sz w:val="24"/>
                <w:szCs w:val="24"/>
              </w:rPr>
            </w:pPr>
            <w:r w:rsidRPr="0046032F">
              <w:rPr>
                <w:b/>
                <w:sz w:val="24"/>
                <w:szCs w:val="24"/>
              </w:rPr>
              <w:lastRenderedPageBreak/>
              <w:t xml:space="preserve">Điều </w:t>
            </w:r>
            <w:r w:rsidRPr="0046032F">
              <w:rPr>
                <w:b/>
                <w:sz w:val="24"/>
                <w:szCs w:val="24"/>
                <w:lang w:val="vi-VN"/>
              </w:rPr>
              <w:t>6</w:t>
            </w:r>
            <w:r w:rsidRPr="0046032F">
              <w:rPr>
                <w:b/>
                <w:sz w:val="24"/>
                <w:szCs w:val="24"/>
              </w:rPr>
              <w:t xml:space="preserve">. Giá đất thương mại dịch vụ, giá đất sản xuất kinh doanh phi nông nghiệp không phải là đất thương mại dịch vụ tại đô thị và nông thôn </w:t>
            </w:r>
          </w:p>
          <w:p w:rsidR="0046032F" w:rsidRPr="0046032F" w:rsidRDefault="0046032F" w:rsidP="0046032F">
            <w:pPr>
              <w:spacing w:before="120"/>
              <w:ind w:firstLine="284"/>
              <w:jc w:val="both"/>
              <w:rPr>
                <w:sz w:val="24"/>
                <w:szCs w:val="24"/>
              </w:rPr>
            </w:pPr>
            <w:r w:rsidRPr="0046032F">
              <w:rPr>
                <w:sz w:val="24"/>
                <w:szCs w:val="24"/>
              </w:rPr>
              <w:t>1. Giá đất thương mại dịch vụ, giá đất sản xuất kinh doanh phi nông nghiệp không phải là đất thương mại dịch vụ tại đô thị và nông thôn được quy định tại Phụ lục I, Phụ lục II và Phụ lục III kèm theo quy định này</w:t>
            </w:r>
          </w:p>
          <w:p w:rsidR="0046032F" w:rsidRPr="0046032F" w:rsidRDefault="0046032F" w:rsidP="0046032F">
            <w:pPr>
              <w:spacing w:before="120"/>
              <w:ind w:firstLine="284"/>
              <w:jc w:val="both"/>
              <w:rPr>
                <w:sz w:val="24"/>
                <w:szCs w:val="24"/>
              </w:rPr>
            </w:pPr>
            <w:r w:rsidRPr="0046032F">
              <w:rPr>
                <w:sz w:val="24"/>
                <w:szCs w:val="24"/>
              </w:rPr>
              <w:t>2. Hệ số khu vực theo chiều sâu và hệ số che khuất của thửa đất</w:t>
            </w:r>
          </w:p>
          <w:p w:rsidR="0046032F" w:rsidRPr="0046032F" w:rsidRDefault="0046032F" w:rsidP="0046032F">
            <w:pPr>
              <w:spacing w:before="120"/>
              <w:ind w:firstLine="284"/>
              <w:jc w:val="both"/>
              <w:rPr>
                <w:sz w:val="24"/>
                <w:szCs w:val="24"/>
              </w:rPr>
            </w:pPr>
            <w:r w:rsidRPr="0046032F">
              <w:rPr>
                <w:sz w:val="24"/>
                <w:szCs w:val="24"/>
              </w:rPr>
              <w:t>a) Quy định cách xác định giá đất cho từng khu vực của thửa đất (tính theo chiều sâu của thửa đất)</w:t>
            </w:r>
          </w:p>
          <w:p w:rsidR="0046032F" w:rsidRPr="0046032F" w:rsidRDefault="0046032F" w:rsidP="0046032F">
            <w:pPr>
              <w:spacing w:before="120"/>
              <w:ind w:firstLine="284"/>
              <w:jc w:val="both"/>
              <w:rPr>
                <w:sz w:val="24"/>
                <w:szCs w:val="24"/>
                <w:lang w:val="vi-VN"/>
              </w:rPr>
            </w:pPr>
            <w:r w:rsidRPr="0046032F">
              <w:rPr>
                <w:sz w:val="24"/>
                <w:szCs w:val="24"/>
              </w:rPr>
              <w:t>- Khu vực 1: Tính từ ranh giới thửa đất gần nhất với mép trong vỉa hè đối với đường có vỉa hè, hoặc mép đường đối với đường không có vỉa hè vào 25m (từ 0m đến ≤ 25m) nhân hệ số k = 1,</w:t>
            </w:r>
            <w:r w:rsidRPr="0046032F">
              <w:rPr>
                <w:sz w:val="24"/>
                <w:szCs w:val="24"/>
                <w:lang w:val="vi-VN"/>
              </w:rPr>
              <w:t>00.</w:t>
            </w:r>
          </w:p>
          <w:p w:rsidR="0046032F" w:rsidRPr="0046032F" w:rsidRDefault="0046032F" w:rsidP="0046032F">
            <w:pPr>
              <w:spacing w:before="120"/>
              <w:ind w:firstLine="284"/>
              <w:jc w:val="both"/>
              <w:rPr>
                <w:sz w:val="24"/>
                <w:szCs w:val="24"/>
                <w:lang w:val="vi-VN"/>
              </w:rPr>
            </w:pPr>
            <w:r w:rsidRPr="0046032F">
              <w:rPr>
                <w:sz w:val="24"/>
                <w:szCs w:val="24"/>
              </w:rPr>
              <w:t>- Khu vực 2: Từ trên 25m đến 50m (từ &gt;25m đến ≤50m), nhân hệ số k= 0,</w:t>
            </w:r>
            <w:r w:rsidRPr="0046032F">
              <w:rPr>
                <w:sz w:val="24"/>
                <w:szCs w:val="24"/>
                <w:lang w:val="vi-VN"/>
              </w:rPr>
              <w:t>90.</w:t>
            </w:r>
          </w:p>
          <w:p w:rsidR="0046032F" w:rsidRPr="0046032F" w:rsidRDefault="0046032F" w:rsidP="0046032F">
            <w:pPr>
              <w:spacing w:before="120"/>
              <w:ind w:firstLine="284"/>
              <w:jc w:val="both"/>
              <w:rPr>
                <w:sz w:val="24"/>
                <w:szCs w:val="24"/>
              </w:rPr>
            </w:pPr>
            <w:r w:rsidRPr="0046032F">
              <w:rPr>
                <w:sz w:val="24"/>
                <w:szCs w:val="24"/>
              </w:rPr>
              <w:t>- Khu vực 3: Từ trên 50m đến 100m (từ &gt;50m đến ≤100m), nhân hệ số k= 0,75.</w:t>
            </w:r>
          </w:p>
          <w:p w:rsidR="0046032F" w:rsidRPr="0046032F" w:rsidRDefault="0046032F" w:rsidP="0046032F">
            <w:pPr>
              <w:spacing w:before="120"/>
              <w:ind w:firstLine="284"/>
              <w:jc w:val="both"/>
              <w:rPr>
                <w:sz w:val="24"/>
                <w:szCs w:val="24"/>
              </w:rPr>
            </w:pPr>
            <w:r w:rsidRPr="0046032F">
              <w:rPr>
                <w:sz w:val="24"/>
                <w:szCs w:val="24"/>
              </w:rPr>
              <w:t>- Khu vực 4: Từ trên 100m đến 150m (từ &gt;100m đến ≤150m), nhân hệ số k =0,6.</w:t>
            </w:r>
          </w:p>
          <w:p w:rsidR="0046032F" w:rsidRPr="0046032F" w:rsidRDefault="0046032F" w:rsidP="0046032F">
            <w:pPr>
              <w:spacing w:before="120"/>
              <w:ind w:firstLine="284"/>
              <w:jc w:val="both"/>
              <w:rPr>
                <w:sz w:val="24"/>
                <w:szCs w:val="24"/>
              </w:rPr>
            </w:pPr>
            <w:r w:rsidRPr="0046032F">
              <w:rPr>
                <w:sz w:val="24"/>
                <w:szCs w:val="24"/>
              </w:rPr>
              <w:t>- Khu vực 5: Từ trên 150m đến 200m (từ &gt;150m đến ≤200m), nhân hệ số k =0,5.</w:t>
            </w:r>
          </w:p>
          <w:p w:rsidR="0046032F" w:rsidRPr="0046032F" w:rsidRDefault="0046032F" w:rsidP="0046032F">
            <w:pPr>
              <w:spacing w:before="120"/>
              <w:ind w:firstLine="284"/>
              <w:jc w:val="both"/>
              <w:rPr>
                <w:sz w:val="24"/>
                <w:szCs w:val="24"/>
              </w:rPr>
            </w:pPr>
            <w:r w:rsidRPr="0046032F">
              <w:rPr>
                <w:sz w:val="24"/>
                <w:szCs w:val="24"/>
              </w:rPr>
              <w:t>- Khu vực 6: Từ trên 200m (từ &gt;200m), nhân hệ số k =0,4.</w:t>
            </w:r>
          </w:p>
          <w:p w:rsidR="0046032F" w:rsidRPr="0046032F" w:rsidRDefault="0046032F" w:rsidP="0046032F">
            <w:pPr>
              <w:spacing w:before="120"/>
              <w:ind w:firstLine="284"/>
              <w:jc w:val="both"/>
              <w:rPr>
                <w:sz w:val="24"/>
                <w:szCs w:val="24"/>
              </w:rPr>
            </w:pPr>
            <w:r w:rsidRPr="0046032F">
              <w:rPr>
                <w:sz w:val="24"/>
                <w:szCs w:val="24"/>
              </w:rPr>
              <w:t xml:space="preserve">- Trường hợp thửa đất tiếp giáp với nhiều </w:t>
            </w:r>
            <w:r w:rsidRPr="0046032F">
              <w:rPr>
                <w:sz w:val="24"/>
                <w:szCs w:val="24"/>
              </w:rPr>
              <w:lastRenderedPageBreak/>
              <w:t>đường phố khác, khi áp dụng các hệ số nêu trên mà có nhiều phương án giá đất khác nhau thì lựa chọn phương án có giá đất cao nhất.</w:t>
            </w:r>
          </w:p>
          <w:p w:rsidR="0046032F" w:rsidRPr="0046032F" w:rsidRDefault="0046032F" w:rsidP="0046032F">
            <w:pPr>
              <w:spacing w:before="120"/>
              <w:ind w:firstLine="284"/>
              <w:jc w:val="both"/>
              <w:rPr>
                <w:sz w:val="24"/>
                <w:szCs w:val="24"/>
              </w:rPr>
            </w:pPr>
            <w:r w:rsidRPr="0046032F">
              <w:rPr>
                <w:sz w:val="24"/>
                <w:szCs w:val="24"/>
              </w:rPr>
              <w:t>b) Hệ số che khuất của thửa đất: Đối với thửa đất có phần diện tích đất bị che khuất mặt tiền bởi phần đất của chủ sử dụng khác thì toàn bộ phần đất bị che khuất tính bằng 0,7 giá đất quy định tại các bảng phụ lục đính kèm.</w:t>
            </w:r>
          </w:p>
          <w:p w:rsidR="0046032F" w:rsidRPr="0046032F" w:rsidRDefault="0046032F" w:rsidP="0046032F">
            <w:pPr>
              <w:spacing w:before="120"/>
              <w:ind w:firstLine="284"/>
              <w:jc w:val="both"/>
              <w:rPr>
                <w:sz w:val="24"/>
                <w:szCs w:val="24"/>
              </w:rPr>
            </w:pPr>
            <w:r w:rsidRPr="0046032F">
              <w:rPr>
                <w:sz w:val="24"/>
                <w:szCs w:val="24"/>
              </w:rPr>
              <w:t>c) Đối với phần diện tích vừa bị che khuất, vừa nằm trong khu vực chiều sâu từ 25m trở lên thì chỉ áp dụng hệ số thấp hơn trong hai hệ số tại điểm a và điểm b khoản này.</w:t>
            </w:r>
          </w:p>
          <w:p w:rsidR="0046032F" w:rsidRPr="0046032F" w:rsidRDefault="0046032F" w:rsidP="0046032F">
            <w:pPr>
              <w:spacing w:before="120"/>
              <w:ind w:firstLine="284"/>
              <w:jc w:val="both"/>
              <w:rPr>
                <w:sz w:val="24"/>
                <w:szCs w:val="24"/>
              </w:rPr>
            </w:pPr>
            <w:r w:rsidRPr="0046032F">
              <w:rPr>
                <w:sz w:val="24"/>
                <w:szCs w:val="24"/>
              </w:rPr>
              <w:t>3. Hệ số giáp ranh</w:t>
            </w:r>
          </w:p>
          <w:p w:rsidR="0046032F" w:rsidRPr="0046032F" w:rsidRDefault="0046032F" w:rsidP="0046032F">
            <w:pPr>
              <w:spacing w:before="120"/>
              <w:ind w:firstLine="284"/>
              <w:jc w:val="both"/>
              <w:rPr>
                <w:sz w:val="24"/>
                <w:szCs w:val="24"/>
              </w:rPr>
            </w:pPr>
            <w:r w:rsidRPr="0046032F">
              <w:rPr>
                <w:sz w:val="24"/>
                <w:szCs w:val="24"/>
              </w:rPr>
              <w:t>a) Trường hợp trên cùng một trục đường được chia thành các đoạn có mức giá đất khác nhau thì giá đất của các thửa đất ở trong phạm vi 50m giáp ranh của đường, đoạn đường có giá đất thấp hơn được tính bình quân theo giá đất của hai đoạn giáp ranh đó.</w:t>
            </w:r>
          </w:p>
          <w:p w:rsidR="0046032F" w:rsidRPr="0046032F" w:rsidRDefault="0046032F" w:rsidP="0046032F">
            <w:pPr>
              <w:spacing w:before="120"/>
              <w:ind w:firstLine="284"/>
              <w:jc w:val="both"/>
              <w:rPr>
                <w:sz w:val="24"/>
                <w:szCs w:val="24"/>
              </w:rPr>
            </w:pPr>
            <w:r w:rsidRPr="0046032F">
              <w:rPr>
                <w:sz w:val="24"/>
                <w:szCs w:val="24"/>
              </w:rPr>
              <w:t xml:space="preserve">b) Trường hợp các đường giao nhau có giá đất khác nhau thì giá đất của các thửa đất ở trong phạm vi 50m thuộc các đường có giá đất thấp hơn được nhân thêm hệ số 1,1 nhưng không vượt quá giá đất của đường có giá cao nhất tại nơi các đường giao nhau. Trường hợp vệt 50m chia thành 2 phần thì căn cứ vào 2 phần chiều dài (một phần thuộc phạm vi 50m giáp ranh và một phần ngoài phạm vi 50m giáp ranh) để xác định giá đất của thửa đất. Trường hợp phần thuộc phạm vi 50m giáp ranh có chiều dài lớn hơn hoặc bằng phần ngoài phạm vi 50m giáp ranh thì toàn bộ thửa đất tính theo giá đất giáp ranh. </w:t>
            </w:r>
            <w:r w:rsidRPr="0046032F">
              <w:rPr>
                <w:sz w:val="24"/>
                <w:szCs w:val="24"/>
              </w:rPr>
              <w:lastRenderedPageBreak/>
              <w:t>Trường hợp phần phạm vi thuộc 50m giáp ranh có chiều dài nhỏ hơn phần ngoài phạm vi 50m giáp ranh thì không tính giá đất giáp ranh.</w:t>
            </w:r>
          </w:p>
          <w:p w:rsidR="0046032F" w:rsidRPr="0046032F" w:rsidRDefault="0046032F" w:rsidP="0046032F">
            <w:pPr>
              <w:spacing w:before="120"/>
              <w:ind w:firstLine="284"/>
              <w:jc w:val="both"/>
              <w:rPr>
                <w:sz w:val="24"/>
                <w:szCs w:val="24"/>
              </w:rPr>
            </w:pPr>
            <w:r w:rsidRPr="0046032F">
              <w:rPr>
                <w:sz w:val="24"/>
                <w:szCs w:val="24"/>
              </w:rPr>
              <w:t>c) Trường hợp một thửa đất có thể vận dụng 2 cách tính (theo quy định tại điểm a và b khoản này) và cho 2 kết quả khác nhau thì lấy theo giá đất của cách tính có kết quả cao hơn.</w:t>
            </w:r>
          </w:p>
          <w:p w:rsidR="0046032F" w:rsidRPr="0046032F" w:rsidRDefault="0046032F" w:rsidP="0046032F">
            <w:pPr>
              <w:spacing w:before="120"/>
              <w:ind w:firstLine="284"/>
              <w:jc w:val="both"/>
              <w:rPr>
                <w:sz w:val="24"/>
                <w:szCs w:val="24"/>
              </w:rPr>
            </w:pPr>
            <w:r w:rsidRPr="0046032F">
              <w:rPr>
                <w:sz w:val="24"/>
                <w:szCs w:val="24"/>
              </w:rPr>
              <w:t>d) Điểm mốc để tính phạm vi 50m quy định tại điểm b khoản 3 Điều này được tính từ mép trong vỉa hè (đối với đường có vỉa hè), hoặc mép đường (đối với đường không có vỉa hè).</w:t>
            </w:r>
          </w:p>
          <w:p w:rsidR="0046032F" w:rsidRPr="0046032F" w:rsidRDefault="0046032F" w:rsidP="0046032F">
            <w:pPr>
              <w:spacing w:before="120"/>
              <w:ind w:firstLine="284"/>
              <w:jc w:val="both"/>
              <w:rPr>
                <w:sz w:val="24"/>
                <w:szCs w:val="24"/>
              </w:rPr>
            </w:pPr>
            <w:r w:rsidRPr="0046032F">
              <w:rPr>
                <w:sz w:val="24"/>
                <w:szCs w:val="24"/>
              </w:rPr>
              <w:t>4. Hệ số đối với các thửa đất đặc biệt</w:t>
            </w:r>
          </w:p>
          <w:p w:rsidR="0046032F" w:rsidRPr="0046032F" w:rsidRDefault="0046032F" w:rsidP="0046032F">
            <w:pPr>
              <w:spacing w:before="120"/>
              <w:ind w:firstLine="284"/>
              <w:jc w:val="both"/>
              <w:rPr>
                <w:sz w:val="24"/>
                <w:szCs w:val="24"/>
              </w:rPr>
            </w:pPr>
            <w:r w:rsidRPr="0046032F">
              <w:rPr>
                <w:sz w:val="24"/>
                <w:szCs w:val="24"/>
              </w:rPr>
              <w:t>a) Trường hợp thửa đất có vị trí thuận lợi thì được áp dụng hệ số sau đây:</w:t>
            </w:r>
          </w:p>
          <w:p w:rsidR="0046032F" w:rsidRPr="0046032F" w:rsidRDefault="0046032F" w:rsidP="0046032F">
            <w:pPr>
              <w:spacing w:before="120"/>
              <w:ind w:firstLine="284"/>
              <w:jc w:val="both"/>
              <w:rPr>
                <w:sz w:val="24"/>
                <w:szCs w:val="24"/>
                <w:lang w:val="vi-VN"/>
              </w:rPr>
            </w:pPr>
            <w:r w:rsidRPr="0046032F">
              <w:rPr>
                <w:sz w:val="24"/>
                <w:szCs w:val="24"/>
              </w:rPr>
              <w:t>- Vị trí đất nằm ở góc ngã ba đường phố được nhân thêm hệ số 1,</w:t>
            </w:r>
            <w:r w:rsidRPr="0046032F">
              <w:rPr>
                <w:sz w:val="24"/>
                <w:szCs w:val="24"/>
                <w:lang w:val="vi-VN"/>
              </w:rPr>
              <w:t>1.</w:t>
            </w:r>
          </w:p>
          <w:p w:rsidR="0046032F" w:rsidRPr="0046032F" w:rsidRDefault="0046032F" w:rsidP="0046032F">
            <w:pPr>
              <w:spacing w:before="120"/>
              <w:ind w:firstLine="284"/>
              <w:jc w:val="both"/>
              <w:rPr>
                <w:sz w:val="24"/>
                <w:szCs w:val="24"/>
                <w:lang w:val="vi-VN"/>
              </w:rPr>
            </w:pPr>
            <w:r w:rsidRPr="0046032F">
              <w:rPr>
                <w:sz w:val="24"/>
                <w:szCs w:val="24"/>
              </w:rPr>
              <w:t>- Vị trí đất nằm ở góc ngã tư đường phố được nhân thêm hệ số 1,</w:t>
            </w:r>
            <w:r w:rsidRPr="0046032F">
              <w:rPr>
                <w:sz w:val="24"/>
                <w:szCs w:val="24"/>
                <w:lang w:val="vi-VN"/>
              </w:rPr>
              <w:t>2.</w:t>
            </w:r>
          </w:p>
          <w:p w:rsidR="0046032F" w:rsidRPr="0046032F" w:rsidRDefault="0046032F" w:rsidP="0046032F">
            <w:pPr>
              <w:spacing w:before="120"/>
              <w:ind w:firstLine="284"/>
              <w:jc w:val="both"/>
              <w:rPr>
                <w:sz w:val="24"/>
                <w:szCs w:val="24"/>
                <w:lang w:val="vi-VN"/>
              </w:rPr>
            </w:pPr>
            <w:r w:rsidRPr="0046032F">
              <w:rPr>
                <w:sz w:val="24"/>
                <w:szCs w:val="24"/>
              </w:rPr>
              <w:t>- Vị trí đất có ba mặt tiền đường phố trở lên được nhân thêm hệ số 1,</w:t>
            </w:r>
            <w:r w:rsidRPr="0046032F">
              <w:rPr>
                <w:sz w:val="24"/>
                <w:szCs w:val="24"/>
                <w:lang w:val="vi-VN"/>
              </w:rPr>
              <w:t>3.</w:t>
            </w:r>
          </w:p>
          <w:p w:rsidR="0046032F" w:rsidRPr="0046032F" w:rsidRDefault="0046032F" w:rsidP="0046032F">
            <w:pPr>
              <w:spacing w:before="120"/>
              <w:ind w:firstLine="284"/>
              <w:jc w:val="both"/>
              <w:rPr>
                <w:sz w:val="24"/>
                <w:szCs w:val="24"/>
                <w:lang w:val="vi-VN"/>
              </w:rPr>
            </w:pPr>
            <w:r w:rsidRPr="0046032F">
              <w:rPr>
                <w:sz w:val="24"/>
                <w:szCs w:val="24"/>
              </w:rPr>
              <w:t>- Vị trí đất có hai mặt tiền đường phố (mặt trước và mặt sau) được nhân thêm hệ số 1,</w:t>
            </w:r>
            <w:r w:rsidRPr="0046032F">
              <w:rPr>
                <w:sz w:val="24"/>
                <w:szCs w:val="24"/>
                <w:lang w:val="vi-VN"/>
              </w:rPr>
              <w:t>05.</w:t>
            </w:r>
          </w:p>
          <w:p w:rsidR="0046032F" w:rsidRPr="0046032F" w:rsidRDefault="0046032F" w:rsidP="0046032F">
            <w:pPr>
              <w:spacing w:before="120"/>
              <w:ind w:firstLine="284"/>
              <w:jc w:val="both"/>
              <w:rPr>
                <w:sz w:val="24"/>
                <w:szCs w:val="24"/>
                <w:lang w:val="vi-VN"/>
              </w:rPr>
            </w:pPr>
            <w:r w:rsidRPr="0046032F">
              <w:rPr>
                <w:sz w:val="24"/>
                <w:szCs w:val="24"/>
              </w:rPr>
              <w:t>- Vị trí đất tại góc bo cong (có hai mặt tiền nhưng không phải ở vị trí ngã ba, ngã tư) được nhân thêm hệ số 1,</w:t>
            </w:r>
            <w:r w:rsidRPr="0046032F">
              <w:rPr>
                <w:sz w:val="24"/>
                <w:szCs w:val="24"/>
                <w:lang w:val="vi-VN"/>
              </w:rPr>
              <w:t>05.</w:t>
            </w:r>
          </w:p>
          <w:p w:rsidR="0046032F" w:rsidRPr="0046032F" w:rsidRDefault="0046032F" w:rsidP="0046032F">
            <w:pPr>
              <w:spacing w:before="120"/>
              <w:ind w:firstLine="284"/>
              <w:jc w:val="both"/>
              <w:rPr>
                <w:sz w:val="24"/>
                <w:szCs w:val="24"/>
              </w:rPr>
            </w:pPr>
            <w:r w:rsidRPr="0046032F">
              <w:rPr>
                <w:sz w:val="24"/>
                <w:szCs w:val="24"/>
              </w:rPr>
              <w:t>- Vị trí đất có mặt tiền đường phố và đường kiệt bên hông hoặc đường kiệt mặt sau (với bề rộng đường kiệt từ 3m trở lên) được nhân thêm hệ số 1,05.</w:t>
            </w:r>
          </w:p>
          <w:p w:rsidR="0046032F" w:rsidRPr="0046032F" w:rsidRDefault="0046032F" w:rsidP="0046032F">
            <w:pPr>
              <w:spacing w:before="120"/>
              <w:ind w:firstLine="284"/>
              <w:jc w:val="both"/>
              <w:rPr>
                <w:sz w:val="24"/>
                <w:szCs w:val="24"/>
                <w:lang w:val="vi-VN"/>
              </w:rPr>
            </w:pPr>
            <w:r w:rsidRPr="0046032F">
              <w:rPr>
                <w:sz w:val="24"/>
                <w:szCs w:val="24"/>
              </w:rPr>
              <w:t xml:space="preserve">- Diện tích đất áp dụng các hệ số nêu trên chỉ </w:t>
            </w:r>
            <w:r w:rsidRPr="0046032F">
              <w:rPr>
                <w:sz w:val="24"/>
                <w:szCs w:val="24"/>
              </w:rPr>
              <w:lastRenderedPageBreak/>
              <w:t xml:space="preserve">tính trong khu vực chiều ngang 25m và chiều sâu 25m tính từ góc ngã ba, ngã tư, góc đường bo cong. Đối với các thửa đất có 03 mặt tiền trở lên mà có chiều dài cạnh thửa đất tính từ góc ngã ba, ngã tư lớn hơn 25m thì chỉ áp dụng hệ số 03 mặt tiền trở lên cho phần diện tích trong khu vực 25m kể từ góc ngã 3, ngã 4, góc đường bo </w:t>
            </w:r>
            <w:r w:rsidRPr="0046032F">
              <w:rPr>
                <w:sz w:val="24"/>
                <w:szCs w:val="24"/>
                <w:lang w:val="vi-VN"/>
              </w:rPr>
              <w:t>cong.</w:t>
            </w:r>
          </w:p>
          <w:p w:rsidR="0046032F" w:rsidRPr="0046032F" w:rsidRDefault="0046032F" w:rsidP="0046032F">
            <w:pPr>
              <w:spacing w:before="120"/>
              <w:ind w:firstLine="284"/>
              <w:jc w:val="both"/>
              <w:rPr>
                <w:sz w:val="24"/>
                <w:szCs w:val="24"/>
                <w:lang w:val="vi-VN"/>
              </w:rPr>
            </w:pPr>
            <w:r w:rsidRPr="0046032F">
              <w:rPr>
                <w:sz w:val="24"/>
                <w:szCs w:val="24"/>
              </w:rPr>
              <w:t xml:space="preserve">b) Trường hợp thửa đất có nhiều mặt tiền hướng ra nhiều đường phố thì lấy theo đường phố có giá đất cao nhất; đồng thời được nhân với hệ số quy định tại điểm a khoản </w:t>
            </w:r>
            <w:r w:rsidRPr="0046032F">
              <w:rPr>
                <w:sz w:val="24"/>
                <w:szCs w:val="24"/>
                <w:lang w:val="vi-VN"/>
              </w:rPr>
              <w:t>này.</w:t>
            </w:r>
          </w:p>
          <w:p w:rsidR="0046032F" w:rsidRPr="0046032F" w:rsidRDefault="0046032F" w:rsidP="0046032F">
            <w:pPr>
              <w:spacing w:before="120"/>
              <w:ind w:firstLine="284"/>
              <w:jc w:val="both"/>
              <w:rPr>
                <w:sz w:val="24"/>
                <w:szCs w:val="24"/>
              </w:rPr>
            </w:pPr>
            <w:r w:rsidRPr="0046032F">
              <w:rPr>
                <w:sz w:val="24"/>
                <w:szCs w:val="24"/>
              </w:rPr>
              <w:t>c) Trường hợp xác định giá đất cụ thể thì tùy theo vị trí, diện tích và thời điểm, Sở Nông Nghiệp và Môi trường đề xuất các hệ số trên cho phù hợp, trình UBND thành phố xem xét, quyết định.</w:t>
            </w:r>
          </w:p>
          <w:p w:rsidR="0046032F" w:rsidRPr="0046032F" w:rsidRDefault="0046032F" w:rsidP="0046032F">
            <w:pPr>
              <w:spacing w:before="120"/>
              <w:ind w:firstLine="284"/>
              <w:jc w:val="both"/>
              <w:rPr>
                <w:sz w:val="24"/>
                <w:szCs w:val="24"/>
              </w:rPr>
            </w:pPr>
            <w:r w:rsidRPr="0046032F">
              <w:rPr>
                <w:sz w:val="24"/>
                <w:szCs w:val="24"/>
              </w:rPr>
              <w:t>5. Trường hợp thửa đất bị tác động bởi các hệ số theo quy định tại Điều này, khi xác định giá đất phải nhân các hệ số tác động với giá đất quy định tại các phụ lục Bảng giá đất kèm theo, cụ thể:</w:t>
            </w:r>
          </w:p>
          <w:p w:rsidR="0046032F" w:rsidRPr="0046032F" w:rsidRDefault="0046032F" w:rsidP="0046032F">
            <w:pPr>
              <w:spacing w:before="120"/>
              <w:ind w:firstLine="284"/>
              <w:jc w:val="both"/>
              <w:rPr>
                <w:sz w:val="24"/>
                <w:szCs w:val="24"/>
              </w:rPr>
            </w:pPr>
            <w:r w:rsidRPr="0046032F">
              <w:rPr>
                <w:sz w:val="24"/>
                <w:szCs w:val="24"/>
              </w:rPr>
              <w:t>a) Đối với giá đất thương mại dịch vụ, giá đất sản xuất kinh doanh phi nông nghiệp không phải là đất thương mại dịch vụ tại đô thị: Áp dụng các hệ số quy định tại khoản 2, khoản 3 và khoản 4 nêu trên cho vị trí 1, vị trí 2 của các đường quy định tại Bảng giá đất.</w:t>
            </w:r>
          </w:p>
          <w:p w:rsidR="0046032F" w:rsidRPr="0046032F" w:rsidRDefault="0046032F" w:rsidP="0046032F">
            <w:pPr>
              <w:spacing w:before="120"/>
              <w:ind w:firstLine="284"/>
              <w:jc w:val="both"/>
              <w:rPr>
                <w:sz w:val="24"/>
                <w:szCs w:val="24"/>
              </w:rPr>
            </w:pPr>
            <w:r w:rsidRPr="0046032F">
              <w:rPr>
                <w:sz w:val="24"/>
                <w:szCs w:val="24"/>
              </w:rPr>
              <w:t xml:space="preserve">b) Đối với giá đất thương mại dịch vụ, giá đất sản xuất kinh doanh phi nông nghiệp không phải là đất thương mại dịch vụ tại nông thôn: Áp dụng các hệ số quy định tại Điều 3 Nghị quyết này và các hệ số quy định tại khoản 2, khoản 3 và khoản </w:t>
            </w:r>
            <w:r w:rsidRPr="0046032F">
              <w:rPr>
                <w:sz w:val="24"/>
                <w:szCs w:val="24"/>
              </w:rPr>
              <w:lastRenderedPageBreak/>
              <w:t>4 nêu trên cho vị trí 1 của các đường quy định tại Bảng giá đất.</w:t>
            </w:r>
          </w:p>
          <w:p w:rsidR="0046032F" w:rsidRPr="0046032F" w:rsidRDefault="0046032F" w:rsidP="0046032F">
            <w:pPr>
              <w:spacing w:before="120"/>
              <w:ind w:firstLine="284"/>
              <w:jc w:val="both"/>
              <w:rPr>
                <w:b/>
                <w:sz w:val="24"/>
                <w:szCs w:val="24"/>
                <w:lang w:val="vi-VN"/>
              </w:rPr>
            </w:pPr>
            <w:r w:rsidRPr="0046032F">
              <w:rPr>
                <w:b/>
                <w:sz w:val="24"/>
                <w:szCs w:val="24"/>
              </w:rPr>
              <w:t xml:space="preserve">Điều </w:t>
            </w:r>
            <w:r w:rsidRPr="0046032F">
              <w:rPr>
                <w:b/>
                <w:sz w:val="24"/>
                <w:szCs w:val="24"/>
                <w:lang w:val="vi-VN"/>
              </w:rPr>
              <w:t>7</w:t>
            </w:r>
            <w:r w:rsidRPr="0046032F">
              <w:rPr>
                <w:b/>
                <w:sz w:val="24"/>
                <w:szCs w:val="24"/>
              </w:rPr>
              <w:t xml:space="preserve">. Giá đất khu công nghệ cao, </w:t>
            </w:r>
            <w:r w:rsidRPr="0046032F">
              <w:rPr>
                <w:b/>
                <w:sz w:val="24"/>
                <w:szCs w:val="24"/>
                <w:lang w:val="vi-VN"/>
              </w:rPr>
              <w:t>g</w:t>
            </w:r>
            <w:r w:rsidRPr="0046032F">
              <w:rPr>
                <w:b/>
                <w:sz w:val="24"/>
                <w:szCs w:val="24"/>
              </w:rPr>
              <w:t xml:space="preserve">iá đất </w:t>
            </w:r>
            <w:r w:rsidRPr="0046032F">
              <w:rPr>
                <w:b/>
                <w:sz w:val="24"/>
                <w:szCs w:val="24"/>
                <w:lang w:val="vi-VN"/>
              </w:rPr>
              <w:t>k</w:t>
            </w:r>
            <w:r w:rsidRPr="0046032F">
              <w:rPr>
                <w:b/>
                <w:sz w:val="24"/>
                <w:szCs w:val="24"/>
              </w:rPr>
              <w:t xml:space="preserve">hu công nghiệp, </w:t>
            </w:r>
            <w:r w:rsidRPr="0046032F">
              <w:rPr>
                <w:b/>
                <w:sz w:val="24"/>
                <w:szCs w:val="24"/>
                <w:lang w:val="vi-VN"/>
              </w:rPr>
              <w:t>c</w:t>
            </w:r>
            <w:r w:rsidRPr="0046032F">
              <w:rPr>
                <w:b/>
                <w:sz w:val="24"/>
                <w:szCs w:val="24"/>
              </w:rPr>
              <w:t xml:space="preserve">ụm </w:t>
            </w:r>
            <w:r w:rsidRPr="0046032F">
              <w:rPr>
                <w:b/>
                <w:sz w:val="24"/>
                <w:szCs w:val="24"/>
                <w:lang w:val="vi-VN"/>
              </w:rPr>
              <w:t>công nghiệp</w:t>
            </w:r>
          </w:p>
          <w:p w:rsidR="0046032F" w:rsidRPr="0046032F" w:rsidRDefault="0046032F" w:rsidP="0046032F">
            <w:pPr>
              <w:spacing w:before="120"/>
              <w:ind w:firstLine="284"/>
              <w:jc w:val="both"/>
              <w:rPr>
                <w:bCs/>
                <w:sz w:val="24"/>
                <w:szCs w:val="24"/>
              </w:rPr>
            </w:pPr>
            <w:r w:rsidRPr="0046032F">
              <w:rPr>
                <w:sz w:val="24"/>
                <w:szCs w:val="24"/>
              </w:rPr>
              <w:t xml:space="preserve">1. Giá đất trong khu công nghệ cao, </w:t>
            </w:r>
            <w:r w:rsidRPr="0046032F">
              <w:rPr>
                <w:bCs/>
                <w:sz w:val="24"/>
                <w:szCs w:val="24"/>
                <w:lang w:val="vi-VN"/>
              </w:rPr>
              <w:t>g</w:t>
            </w:r>
            <w:r w:rsidRPr="0046032F">
              <w:rPr>
                <w:bCs/>
                <w:sz w:val="24"/>
                <w:szCs w:val="24"/>
              </w:rPr>
              <w:t xml:space="preserve">iá đất </w:t>
            </w:r>
            <w:r w:rsidRPr="0046032F">
              <w:rPr>
                <w:bCs/>
                <w:sz w:val="24"/>
                <w:szCs w:val="24"/>
                <w:lang w:val="vi-VN"/>
              </w:rPr>
              <w:t>k</w:t>
            </w:r>
            <w:r w:rsidRPr="0046032F">
              <w:rPr>
                <w:bCs/>
                <w:sz w:val="24"/>
                <w:szCs w:val="24"/>
              </w:rPr>
              <w:t xml:space="preserve">hu công nghiệp, </w:t>
            </w:r>
            <w:r w:rsidRPr="0046032F">
              <w:rPr>
                <w:bCs/>
                <w:sz w:val="24"/>
                <w:szCs w:val="24"/>
                <w:lang w:val="vi-VN"/>
              </w:rPr>
              <w:t>c</w:t>
            </w:r>
            <w:r w:rsidRPr="0046032F">
              <w:rPr>
                <w:bCs/>
                <w:sz w:val="24"/>
                <w:szCs w:val="24"/>
              </w:rPr>
              <w:t xml:space="preserve">ụm </w:t>
            </w:r>
            <w:r w:rsidRPr="0046032F">
              <w:rPr>
                <w:bCs/>
                <w:sz w:val="24"/>
                <w:szCs w:val="24"/>
                <w:lang w:val="vi-VN"/>
              </w:rPr>
              <w:t>công nghiệp</w:t>
            </w:r>
            <w:r w:rsidRPr="0046032F">
              <w:rPr>
                <w:bCs/>
                <w:sz w:val="24"/>
                <w:szCs w:val="24"/>
              </w:rPr>
              <w:t xml:space="preserve"> </w:t>
            </w:r>
            <w:r w:rsidRPr="0046032F">
              <w:rPr>
                <w:sz w:val="24"/>
                <w:szCs w:val="24"/>
              </w:rPr>
              <w:t xml:space="preserve">được quy định tại Phụ lục IV, </w:t>
            </w:r>
            <w:r w:rsidRPr="0046032F">
              <w:rPr>
                <w:sz w:val="24"/>
                <w:szCs w:val="24"/>
                <w:lang w:val="vi-VN"/>
              </w:rPr>
              <w:t>Phụ lục</w:t>
            </w:r>
            <w:r w:rsidRPr="0046032F">
              <w:rPr>
                <w:sz w:val="24"/>
                <w:szCs w:val="24"/>
              </w:rPr>
              <w:t xml:space="preserve"> V kèm theo Quy định này.</w:t>
            </w:r>
          </w:p>
          <w:p w:rsidR="0046032F" w:rsidRPr="0046032F" w:rsidRDefault="0046032F" w:rsidP="0046032F">
            <w:pPr>
              <w:spacing w:before="120"/>
              <w:ind w:firstLine="284"/>
              <w:jc w:val="both"/>
              <w:rPr>
                <w:bCs/>
                <w:sz w:val="24"/>
                <w:szCs w:val="24"/>
                <w:lang w:val="vi-VN"/>
              </w:rPr>
            </w:pPr>
            <w:r w:rsidRPr="0046032F">
              <w:rPr>
                <w:sz w:val="24"/>
                <w:szCs w:val="24"/>
              </w:rPr>
              <w:t xml:space="preserve">2. Các hệ số giá đất áp dụng tại </w:t>
            </w:r>
            <w:r w:rsidRPr="0046032F">
              <w:rPr>
                <w:sz w:val="24"/>
                <w:szCs w:val="24"/>
                <w:lang w:val="vi-VN"/>
              </w:rPr>
              <w:t>k</w:t>
            </w:r>
            <w:r w:rsidRPr="0046032F">
              <w:rPr>
                <w:sz w:val="24"/>
                <w:szCs w:val="24"/>
              </w:rPr>
              <w:t xml:space="preserve">hu công nghệ cao, </w:t>
            </w:r>
            <w:r w:rsidRPr="0046032F">
              <w:rPr>
                <w:bCs/>
                <w:sz w:val="24"/>
                <w:szCs w:val="24"/>
                <w:lang w:val="vi-VN"/>
              </w:rPr>
              <w:t>g</w:t>
            </w:r>
            <w:r w:rsidRPr="0046032F">
              <w:rPr>
                <w:bCs/>
                <w:sz w:val="24"/>
                <w:szCs w:val="24"/>
              </w:rPr>
              <w:t xml:space="preserve">iá đất </w:t>
            </w:r>
            <w:r w:rsidRPr="0046032F">
              <w:rPr>
                <w:bCs/>
                <w:sz w:val="24"/>
                <w:szCs w:val="24"/>
                <w:lang w:val="vi-VN"/>
              </w:rPr>
              <w:t>k</w:t>
            </w:r>
            <w:r w:rsidRPr="0046032F">
              <w:rPr>
                <w:bCs/>
                <w:sz w:val="24"/>
                <w:szCs w:val="24"/>
              </w:rPr>
              <w:t xml:space="preserve">hu công nghiệp, </w:t>
            </w:r>
            <w:r w:rsidRPr="0046032F">
              <w:rPr>
                <w:bCs/>
                <w:sz w:val="24"/>
                <w:szCs w:val="24"/>
                <w:lang w:val="vi-VN"/>
              </w:rPr>
              <w:t>c</w:t>
            </w:r>
            <w:r w:rsidRPr="0046032F">
              <w:rPr>
                <w:bCs/>
                <w:sz w:val="24"/>
                <w:szCs w:val="24"/>
              </w:rPr>
              <w:t xml:space="preserve">ụm </w:t>
            </w:r>
            <w:r w:rsidRPr="0046032F">
              <w:rPr>
                <w:bCs/>
                <w:sz w:val="24"/>
                <w:szCs w:val="24"/>
                <w:lang w:val="vi-VN"/>
              </w:rPr>
              <w:t>công nghiệp</w:t>
            </w:r>
          </w:p>
          <w:p w:rsidR="0046032F" w:rsidRPr="0046032F" w:rsidRDefault="0046032F" w:rsidP="0046032F">
            <w:pPr>
              <w:spacing w:before="120"/>
              <w:ind w:firstLine="284"/>
              <w:jc w:val="both"/>
              <w:rPr>
                <w:sz w:val="24"/>
                <w:szCs w:val="24"/>
                <w:lang w:val="vi-VN"/>
              </w:rPr>
            </w:pPr>
            <w:r w:rsidRPr="0046032F">
              <w:rPr>
                <w:sz w:val="24"/>
                <w:szCs w:val="24"/>
              </w:rPr>
              <w:t xml:space="preserve">a) Hệ số đối với thửa đất đặc biệt: Trường hợp thửa đất hoặc khu đất có vị trí 02 mặt tiền trở lên thì thửa đất hoặc khu đất đó được nhân (x) thêm hệ số 1,1 cho mỗi góc ngã 3 hoặc ngã 4 đối với phần diện tích trong khu vực chiều rộng và chiều ngang </w:t>
            </w:r>
            <w:r w:rsidRPr="0046032F">
              <w:rPr>
                <w:sz w:val="24"/>
                <w:szCs w:val="24"/>
                <w:lang w:val="vi-VN"/>
              </w:rPr>
              <w:t>50m.</w:t>
            </w:r>
          </w:p>
          <w:p w:rsidR="0046032F" w:rsidRPr="0046032F" w:rsidRDefault="0046032F" w:rsidP="0046032F">
            <w:pPr>
              <w:spacing w:before="120"/>
              <w:ind w:firstLine="284"/>
              <w:jc w:val="both"/>
              <w:rPr>
                <w:sz w:val="24"/>
                <w:szCs w:val="24"/>
              </w:rPr>
            </w:pPr>
            <w:r w:rsidRPr="0046032F">
              <w:rPr>
                <w:sz w:val="24"/>
                <w:szCs w:val="24"/>
              </w:rPr>
              <w:t>b) Hệ số hệ số khu vực xác định theo chiều sâu thửa đất, như sau:</w:t>
            </w:r>
          </w:p>
          <w:p w:rsidR="0046032F" w:rsidRPr="0046032F" w:rsidRDefault="0046032F" w:rsidP="0046032F">
            <w:pPr>
              <w:spacing w:before="120"/>
              <w:ind w:firstLine="284"/>
              <w:jc w:val="both"/>
              <w:rPr>
                <w:sz w:val="24"/>
                <w:szCs w:val="24"/>
                <w:lang w:val="vi-VN"/>
              </w:rPr>
            </w:pPr>
            <w:r w:rsidRPr="0046032F">
              <w:rPr>
                <w:sz w:val="24"/>
                <w:szCs w:val="24"/>
              </w:rPr>
              <w:t>- Khu vực 1: Tính từ ranh giới thửa đất gần nhất với mép trong vỉa hè đối với đường có vỉa hè, hoặc mép đường đối với đường không có vỉa hè vào 50m (từ 0m đến ≤ 50m) nhân hệ số k = 1,</w:t>
            </w:r>
            <w:r w:rsidRPr="0046032F">
              <w:rPr>
                <w:sz w:val="24"/>
                <w:szCs w:val="24"/>
                <w:lang w:val="vi-VN"/>
              </w:rPr>
              <w:t>0.</w:t>
            </w:r>
          </w:p>
          <w:p w:rsidR="0046032F" w:rsidRPr="0046032F" w:rsidRDefault="0046032F" w:rsidP="0046032F">
            <w:pPr>
              <w:spacing w:before="120"/>
              <w:ind w:firstLine="284"/>
              <w:jc w:val="both"/>
              <w:rPr>
                <w:sz w:val="24"/>
                <w:szCs w:val="24"/>
                <w:lang w:val="vi-VN"/>
              </w:rPr>
            </w:pPr>
            <w:r w:rsidRPr="0046032F">
              <w:rPr>
                <w:sz w:val="24"/>
                <w:szCs w:val="24"/>
              </w:rPr>
              <w:t>- Khu vực 2: Từ trên 50m đến 100m (từ &gt;50m đến ≤ 100m), nhân hệ số k = 0,</w:t>
            </w:r>
            <w:r w:rsidRPr="0046032F">
              <w:rPr>
                <w:sz w:val="24"/>
                <w:szCs w:val="24"/>
                <w:lang w:val="vi-VN"/>
              </w:rPr>
              <w:t>9.</w:t>
            </w:r>
          </w:p>
          <w:p w:rsidR="0046032F" w:rsidRPr="0046032F" w:rsidRDefault="0046032F" w:rsidP="0046032F">
            <w:pPr>
              <w:spacing w:before="120"/>
              <w:ind w:firstLine="284"/>
              <w:jc w:val="both"/>
              <w:rPr>
                <w:sz w:val="24"/>
                <w:szCs w:val="24"/>
                <w:lang w:val="vi-VN"/>
              </w:rPr>
            </w:pPr>
            <w:r w:rsidRPr="0046032F">
              <w:rPr>
                <w:sz w:val="24"/>
                <w:szCs w:val="24"/>
              </w:rPr>
              <w:t>- Khu vực 3: Từ trên 100m (&gt; 100m), nhân hệ số k = 0,</w:t>
            </w:r>
            <w:r w:rsidRPr="0046032F">
              <w:rPr>
                <w:sz w:val="24"/>
                <w:szCs w:val="24"/>
                <w:lang w:val="vi-VN"/>
              </w:rPr>
              <w:t>8.</w:t>
            </w:r>
          </w:p>
          <w:p w:rsidR="00A714CF" w:rsidRPr="0046032F" w:rsidRDefault="00A714CF" w:rsidP="0046032F">
            <w:pPr>
              <w:pStyle w:val="NormalWeb"/>
              <w:shd w:val="clear" w:color="auto" w:fill="FFFFFF"/>
              <w:spacing w:before="120" w:beforeAutospacing="0" w:after="0"/>
              <w:ind w:firstLine="284"/>
              <w:jc w:val="both"/>
              <w:rPr>
                <w:b/>
                <w:iCs/>
                <w:color w:val="000000" w:themeColor="text1"/>
              </w:rPr>
            </w:pPr>
          </w:p>
        </w:tc>
        <w:tc>
          <w:tcPr>
            <w:tcW w:w="4819" w:type="dxa"/>
          </w:tcPr>
          <w:p w:rsidR="0046032F" w:rsidRPr="0046032F" w:rsidRDefault="0046032F" w:rsidP="0046032F">
            <w:pPr>
              <w:spacing w:before="120"/>
              <w:ind w:firstLine="284"/>
              <w:jc w:val="both"/>
              <w:rPr>
                <w:b/>
                <w:sz w:val="24"/>
                <w:szCs w:val="24"/>
              </w:rPr>
            </w:pPr>
            <w:bookmarkStart w:id="8" w:name="dieu_5_1"/>
            <w:r w:rsidRPr="0046032F">
              <w:rPr>
                <w:b/>
                <w:sz w:val="24"/>
                <w:szCs w:val="24"/>
              </w:rPr>
              <w:lastRenderedPageBreak/>
              <w:t xml:space="preserve">Điều </w:t>
            </w:r>
            <w:r w:rsidRPr="0046032F">
              <w:rPr>
                <w:b/>
                <w:sz w:val="24"/>
                <w:szCs w:val="24"/>
                <w:lang w:val="vi-VN"/>
              </w:rPr>
              <w:t>5</w:t>
            </w:r>
            <w:r w:rsidRPr="0046032F">
              <w:rPr>
                <w:b/>
                <w:sz w:val="24"/>
                <w:szCs w:val="24"/>
              </w:rPr>
              <w:t>. Giá đất tại đô thị và nông thôn đối với những đường chưa được đặt tên</w:t>
            </w:r>
            <w:bookmarkEnd w:id="8"/>
          </w:p>
          <w:p w:rsidR="0046032F" w:rsidRPr="0046032F" w:rsidRDefault="0046032F" w:rsidP="0046032F">
            <w:pPr>
              <w:spacing w:before="120"/>
              <w:ind w:firstLine="284"/>
              <w:jc w:val="both"/>
              <w:rPr>
                <w:sz w:val="24"/>
                <w:szCs w:val="24"/>
              </w:rPr>
            </w:pPr>
            <w:r w:rsidRPr="0046032F">
              <w:rPr>
                <w:sz w:val="24"/>
                <w:szCs w:val="24"/>
              </w:rPr>
              <w:t xml:space="preserve">1. Giá đất tại đô thị và nông thôn đối với những đường chưa được đặt tên tại các khu dân cư được quy định tại Phụ lục III kèm theo quy </w:t>
            </w:r>
            <w:r w:rsidRPr="0046032F">
              <w:rPr>
                <w:sz w:val="24"/>
                <w:szCs w:val="24"/>
              </w:rPr>
              <w:lastRenderedPageBreak/>
              <w:t>định này.</w:t>
            </w:r>
          </w:p>
          <w:p w:rsidR="0046032F" w:rsidRPr="0046032F" w:rsidRDefault="0046032F" w:rsidP="0046032F">
            <w:pPr>
              <w:spacing w:before="120"/>
              <w:ind w:firstLine="284"/>
              <w:jc w:val="both"/>
              <w:rPr>
                <w:sz w:val="24"/>
                <w:szCs w:val="24"/>
              </w:rPr>
            </w:pPr>
            <w:r w:rsidRPr="0046032F">
              <w:rPr>
                <w:sz w:val="24"/>
                <w:szCs w:val="24"/>
              </w:rPr>
              <w:t>2. Trường hợp các đường chưa được quy định giá đất tại Phụ lục III kèm theo quy định này thì xử lý như sau:</w:t>
            </w:r>
          </w:p>
          <w:p w:rsidR="0046032F" w:rsidRPr="0046032F" w:rsidRDefault="0046032F" w:rsidP="0046032F">
            <w:pPr>
              <w:spacing w:before="120"/>
              <w:ind w:firstLine="284"/>
              <w:jc w:val="both"/>
              <w:rPr>
                <w:sz w:val="24"/>
                <w:szCs w:val="24"/>
              </w:rPr>
            </w:pPr>
            <w:r w:rsidRPr="0046032F">
              <w:rPr>
                <w:sz w:val="24"/>
                <w:szCs w:val="24"/>
              </w:rPr>
              <w:t xml:space="preserve">a) Trường hợp chiều rộng lòng đường có chênh lệch nhỏ hơn 0,5m so với đường đã được quy định giá đất thì giá đất được tính theo giá đất của đường có mặt cắt liền kề thấp hơn </w:t>
            </w:r>
            <w:r w:rsidRPr="0046032F">
              <w:rPr>
                <w:i/>
                <w:sz w:val="24"/>
                <w:szCs w:val="24"/>
              </w:rPr>
              <w:t>(Ví dụ: Giá đất đường 5,6m đến dưới 6m thì giá đất được tính theo giá đất đường 5,5m)</w:t>
            </w:r>
            <w:r w:rsidRPr="0046032F">
              <w:rPr>
                <w:sz w:val="24"/>
                <w:szCs w:val="24"/>
              </w:rPr>
              <w:t>.</w:t>
            </w:r>
          </w:p>
          <w:p w:rsidR="0046032F" w:rsidRPr="0046032F" w:rsidRDefault="0046032F" w:rsidP="0046032F">
            <w:pPr>
              <w:spacing w:before="120"/>
              <w:ind w:firstLine="284"/>
              <w:jc w:val="both"/>
              <w:rPr>
                <w:sz w:val="24"/>
                <w:szCs w:val="24"/>
              </w:rPr>
            </w:pPr>
            <w:r w:rsidRPr="0046032F">
              <w:rPr>
                <w:sz w:val="24"/>
                <w:szCs w:val="24"/>
              </w:rPr>
              <w:t xml:space="preserve">b) Trường hợp chiều rộng lòng đường có chênh lệch lớn hơn 0,5m so với đường có chiều rộng lòng đường đã quy định giá đất thì giá đất được tính bình quân của 2 đường có mặt cắt liền kề trong cùng một khu dân cư </w:t>
            </w:r>
            <w:r w:rsidRPr="0046032F">
              <w:rPr>
                <w:i/>
                <w:sz w:val="24"/>
                <w:szCs w:val="24"/>
              </w:rPr>
              <w:t>(Ví dụ: Giá đất đường từ 6m đến 7m thì giá đất được tính bình quân của đường 5,5m và đường 7,5m).</w:t>
            </w:r>
          </w:p>
          <w:p w:rsidR="0046032F" w:rsidRPr="0046032F" w:rsidRDefault="0046032F" w:rsidP="0046032F">
            <w:pPr>
              <w:spacing w:before="120"/>
              <w:ind w:firstLine="284"/>
              <w:jc w:val="both"/>
              <w:rPr>
                <w:sz w:val="24"/>
                <w:szCs w:val="24"/>
              </w:rPr>
            </w:pPr>
            <w:r w:rsidRPr="0046032F">
              <w:rPr>
                <w:sz w:val="24"/>
                <w:szCs w:val="24"/>
              </w:rPr>
              <w:t>c) Các mức giá đất quy định tại Phụ lục III áp dụng đối với các đường có vỉa hè mỗi bên rộng từ 3m đến 5m; trường hợp vỉa hè dưới 3m giảm 10%, hoặc trên 5m tăng 10% so với giá đất của đường có cùng lòng đường và cùng khu dân cư.</w:t>
            </w:r>
          </w:p>
          <w:p w:rsidR="0046032F" w:rsidRPr="0046032F" w:rsidRDefault="0046032F" w:rsidP="0046032F">
            <w:pPr>
              <w:spacing w:before="120"/>
              <w:ind w:firstLine="284"/>
              <w:jc w:val="both"/>
              <w:rPr>
                <w:sz w:val="24"/>
                <w:szCs w:val="24"/>
              </w:rPr>
            </w:pPr>
            <w:r w:rsidRPr="0046032F">
              <w:rPr>
                <w:sz w:val="24"/>
                <w:szCs w:val="24"/>
              </w:rPr>
              <w:t xml:space="preserve">d) Giá đất đường 2 làn tăng 20% so với giá đất của đường 1 làn có cùng chiều rộng lòng đường với 1 làn đường của đường 2 làn. </w:t>
            </w:r>
            <w:r w:rsidRPr="0046032F">
              <w:rPr>
                <w:i/>
                <w:sz w:val="24"/>
                <w:szCs w:val="24"/>
              </w:rPr>
              <w:t xml:space="preserve">(Ví dụ: </w:t>
            </w:r>
            <w:r w:rsidRPr="0046032F">
              <w:rPr>
                <w:i/>
                <w:sz w:val="24"/>
                <w:szCs w:val="24"/>
                <w:lang w:val="vi-VN"/>
              </w:rPr>
              <w:t>G</w:t>
            </w:r>
            <w:r w:rsidRPr="0046032F">
              <w:rPr>
                <w:i/>
                <w:sz w:val="24"/>
                <w:szCs w:val="24"/>
              </w:rPr>
              <w:t>iá đất đường 7.5m hai làn (7.5m x 2m) tăng 20% so với giá đất đường 7,5m.)</w:t>
            </w:r>
          </w:p>
          <w:p w:rsidR="00A714CF" w:rsidRPr="0046032F" w:rsidRDefault="0046032F" w:rsidP="0046032F">
            <w:pPr>
              <w:spacing w:before="120"/>
              <w:ind w:firstLine="284"/>
              <w:jc w:val="both"/>
              <w:rPr>
                <w:sz w:val="24"/>
                <w:szCs w:val="24"/>
              </w:rPr>
            </w:pPr>
            <w:r w:rsidRPr="0046032F">
              <w:rPr>
                <w:sz w:val="24"/>
                <w:szCs w:val="24"/>
              </w:rPr>
              <w:t>3. Ngoài giá đất quy định tại khoản 2 Điều này, khi xác định giá đất tại đô thị và nông thôn đối với những đường chưa được đặt tên được áp dụng các hệ số theo quy định tại Điều 2 hoặc Điều 3 của quy định này.</w:t>
            </w:r>
          </w:p>
          <w:p w:rsidR="0046032F" w:rsidRPr="0046032F" w:rsidRDefault="0046032F" w:rsidP="0046032F">
            <w:pPr>
              <w:spacing w:before="120"/>
              <w:ind w:firstLine="284"/>
              <w:jc w:val="both"/>
              <w:rPr>
                <w:b/>
                <w:sz w:val="24"/>
                <w:szCs w:val="24"/>
              </w:rPr>
            </w:pPr>
            <w:bookmarkStart w:id="9" w:name="dieu_6"/>
            <w:r w:rsidRPr="0046032F">
              <w:rPr>
                <w:b/>
                <w:sz w:val="24"/>
                <w:szCs w:val="24"/>
              </w:rPr>
              <w:lastRenderedPageBreak/>
              <w:t xml:space="preserve">Điều </w:t>
            </w:r>
            <w:r w:rsidRPr="0046032F">
              <w:rPr>
                <w:b/>
                <w:sz w:val="24"/>
                <w:szCs w:val="24"/>
                <w:lang w:val="vi-VN"/>
              </w:rPr>
              <w:t>6</w:t>
            </w:r>
            <w:r w:rsidRPr="0046032F">
              <w:rPr>
                <w:b/>
                <w:sz w:val="24"/>
                <w:szCs w:val="24"/>
              </w:rPr>
              <w:t>. Giá đất thương mại dịch vụ, giá đất sản xuất kinh doanh phi nông nghiệp không phải là đất thương mại dịch vụ tại đô thị và nông thôn</w:t>
            </w:r>
            <w:bookmarkEnd w:id="9"/>
            <w:r w:rsidRPr="0046032F">
              <w:rPr>
                <w:b/>
                <w:sz w:val="24"/>
                <w:szCs w:val="24"/>
              </w:rPr>
              <w:t xml:space="preserve"> </w:t>
            </w:r>
          </w:p>
          <w:p w:rsidR="0046032F" w:rsidRPr="0046032F" w:rsidRDefault="0046032F" w:rsidP="0046032F">
            <w:pPr>
              <w:spacing w:before="120"/>
              <w:ind w:firstLine="284"/>
              <w:jc w:val="both"/>
              <w:rPr>
                <w:sz w:val="24"/>
                <w:szCs w:val="24"/>
              </w:rPr>
            </w:pPr>
            <w:r w:rsidRPr="0046032F">
              <w:rPr>
                <w:sz w:val="24"/>
                <w:szCs w:val="24"/>
              </w:rPr>
              <w:t>1. Giá đất thương mại dịch vụ, giá đất sản xuất kinh doanh phi nông nghiệp không phải là đất thương mại dịch vụ tại đô thị và nông thôn được quy định tại Phụ lục I, Phụ lục II và Phụ lục III kèm theo quy định này</w:t>
            </w:r>
          </w:p>
          <w:p w:rsidR="0046032F" w:rsidRPr="0046032F" w:rsidRDefault="0046032F" w:rsidP="0046032F">
            <w:pPr>
              <w:spacing w:before="120"/>
              <w:ind w:firstLine="284"/>
              <w:jc w:val="both"/>
              <w:rPr>
                <w:sz w:val="24"/>
                <w:szCs w:val="24"/>
              </w:rPr>
            </w:pPr>
            <w:r w:rsidRPr="0046032F">
              <w:rPr>
                <w:sz w:val="24"/>
                <w:szCs w:val="24"/>
              </w:rPr>
              <w:t>2. Hệ số khu vực theo chiều sâu và hệ số che khuất của thửa đất</w:t>
            </w:r>
          </w:p>
          <w:p w:rsidR="0046032F" w:rsidRPr="0046032F" w:rsidRDefault="0046032F" w:rsidP="0046032F">
            <w:pPr>
              <w:spacing w:before="120"/>
              <w:ind w:firstLine="284"/>
              <w:jc w:val="both"/>
              <w:rPr>
                <w:sz w:val="24"/>
                <w:szCs w:val="24"/>
              </w:rPr>
            </w:pPr>
            <w:r w:rsidRPr="0046032F">
              <w:rPr>
                <w:sz w:val="24"/>
                <w:szCs w:val="24"/>
              </w:rPr>
              <w:t>a) Quy định cách xác định giá đất cho từng khu vực của thửa đất (tính theo chiều sâu của thửa đất)</w:t>
            </w:r>
          </w:p>
          <w:p w:rsidR="0046032F" w:rsidRPr="0046032F" w:rsidRDefault="0046032F" w:rsidP="0046032F">
            <w:pPr>
              <w:spacing w:before="120"/>
              <w:ind w:firstLine="284"/>
              <w:jc w:val="both"/>
              <w:rPr>
                <w:sz w:val="24"/>
                <w:szCs w:val="24"/>
                <w:lang w:val="vi-VN"/>
              </w:rPr>
            </w:pPr>
            <w:r w:rsidRPr="0046032F">
              <w:rPr>
                <w:sz w:val="24"/>
                <w:szCs w:val="24"/>
              </w:rPr>
              <w:t>- Khu vực 1: Tính từ ranh giới thửa đất gần nhất với mép trong vỉa hè đối với đường có vỉa hè, hoặc mép đường đối với đường không có vỉa hè vào 25m (từ 0m đến ≤ 25m) nhân hệ số k = 1,</w:t>
            </w:r>
            <w:r w:rsidRPr="0046032F">
              <w:rPr>
                <w:sz w:val="24"/>
                <w:szCs w:val="24"/>
                <w:lang w:val="vi-VN"/>
              </w:rPr>
              <w:t>00.</w:t>
            </w:r>
          </w:p>
          <w:p w:rsidR="0046032F" w:rsidRPr="0046032F" w:rsidRDefault="0046032F" w:rsidP="0046032F">
            <w:pPr>
              <w:spacing w:before="120"/>
              <w:ind w:firstLine="284"/>
              <w:jc w:val="both"/>
              <w:rPr>
                <w:sz w:val="24"/>
                <w:szCs w:val="24"/>
                <w:lang w:val="vi-VN"/>
              </w:rPr>
            </w:pPr>
            <w:r w:rsidRPr="0046032F">
              <w:rPr>
                <w:sz w:val="24"/>
                <w:szCs w:val="24"/>
              </w:rPr>
              <w:t>- Khu vực 2: Từ trên 25m đến 50m (từ &gt;25m đến ≤50m), nhân hệ số k= 0,</w:t>
            </w:r>
            <w:r w:rsidRPr="0046032F">
              <w:rPr>
                <w:sz w:val="24"/>
                <w:szCs w:val="24"/>
                <w:lang w:val="vi-VN"/>
              </w:rPr>
              <w:t>90.</w:t>
            </w:r>
          </w:p>
          <w:p w:rsidR="0046032F" w:rsidRPr="0046032F" w:rsidRDefault="0046032F" w:rsidP="0046032F">
            <w:pPr>
              <w:spacing w:before="120"/>
              <w:ind w:firstLine="284"/>
              <w:jc w:val="both"/>
              <w:rPr>
                <w:sz w:val="24"/>
                <w:szCs w:val="24"/>
              </w:rPr>
            </w:pPr>
            <w:r w:rsidRPr="0046032F">
              <w:rPr>
                <w:sz w:val="24"/>
                <w:szCs w:val="24"/>
              </w:rPr>
              <w:t>- Khu vực 3: Từ trên 50m đến 100m (từ &gt;50m đến ≤100m), nhân hệ số k= 0,75.</w:t>
            </w:r>
          </w:p>
          <w:p w:rsidR="0046032F" w:rsidRPr="0046032F" w:rsidRDefault="0046032F" w:rsidP="0046032F">
            <w:pPr>
              <w:spacing w:before="120"/>
              <w:ind w:firstLine="284"/>
              <w:jc w:val="both"/>
              <w:rPr>
                <w:sz w:val="24"/>
                <w:szCs w:val="24"/>
              </w:rPr>
            </w:pPr>
            <w:r w:rsidRPr="0046032F">
              <w:rPr>
                <w:sz w:val="24"/>
                <w:szCs w:val="24"/>
              </w:rPr>
              <w:t>- Khu vực 4: Từ trên 100m đến 150m (từ &gt;100m đến ≤150m), nhân hệ số k =0,6.</w:t>
            </w:r>
          </w:p>
          <w:p w:rsidR="0046032F" w:rsidRPr="0046032F" w:rsidRDefault="0046032F" w:rsidP="0046032F">
            <w:pPr>
              <w:spacing w:before="120"/>
              <w:ind w:firstLine="284"/>
              <w:jc w:val="both"/>
              <w:rPr>
                <w:sz w:val="24"/>
                <w:szCs w:val="24"/>
              </w:rPr>
            </w:pPr>
            <w:r w:rsidRPr="0046032F">
              <w:rPr>
                <w:sz w:val="24"/>
                <w:szCs w:val="24"/>
              </w:rPr>
              <w:t>- Khu vực 5: Từ trên 150m đến 200m (từ &gt;150m đến ≤200m), nhân hệ số k =0,5.</w:t>
            </w:r>
          </w:p>
          <w:p w:rsidR="0046032F" w:rsidRPr="0046032F" w:rsidRDefault="0046032F" w:rsidP="0046032F">
            <w:pPr>
              <w:spacing w:before="120"/>
              <w:ind w:firstLine="284"/>
              <w:jc w:val="both"/>
              <w:rPr>
                <w:sz w:val="24"/>
                <w:szCs w:val="24"/>
              </w:rPr>
            </w:pPr>
            <w:r w:rsidRPr="0046032F">
              <w:rPr>
                <w:sz w:val="24"/>
                <w:szCs w:val="24"/>
              </w:rPr>
              <w:t>- Khu vực 6: Từ trên 200m (từ &gt;200m), nhân hệ số k =0,4.</w:t>
            </w:r>
          </w:p>
          <w:p w:rsidR="0046032F" w:rsidRPr="0046032F" w:rsidRDefault="0046032F" w:rsidP="0046032F">
            <w:pPr>
              <w:spacing w:before="120"/>
              <w:ind w:firstLine="284"/>
              <w:jc w:val="both"/>
              <w:rPr>
                <w:sz w:val="24"/>
                <w:szCs w:val="24"/>
              </w:rPr>
            </w:pPr>
            <w:r w:rsidRPr="0046032F">
              <w:rPr>
                <w:sz w:val="24"/>
                <w:szCs w:val="24"/>
              </w:rPr>
              <w:t xml:space="preserve">- Trường hợp thửa đất tiếp giáp với nhiều </w:t>
            </w:r>
            <w:r w:rsidRPr="0046032F">
              <w:rPr>
                <w:sz w:val="24"/>
                <w:szCs w:val="24"/>
              </w:rPr>
              <w:lastRenderedPageBreak/>
              <w:t>đường phố khác, khi áp dụng các hệ số nêu trên mà có nhiều phương án giá đất khác nhau thì lựa chọn phương án có giá đất cao nhất.</w:t>
            </w:r>
          </w:p>
          <w:p w:rsidR="0046032F" w:rsidRPr="0046032F" w:rsidRDefault="0046032F" w:rsidP="0046032F">
            <w:pPr>
              <w:spacing w:before="120"/>
              <w:ind w:firstLine="284"/>
              <w:jc w:val="both"/>
              <w:rPr>
                <w:sz w:val="24"/>
                <w:szCs w:val="24"/>
              </w:rPr>
            </w:pPr>
            <w:r w:rsidRPr="0046032F">
              <w:rPr>
                <w:sz w:val="24"/>
                <w:szCs w:val="24"/>
              </w:rPr>
              <w:t>b) Hệ số che khuất của thửa đất: Đối với thửa đất có phần diện tích đất bị che khuất mặt tiền bởi phần đất của chủ sử dụng khác thì toàn bộ phần đất bị che khuất tính bằng 0,7 giá đất quy định tại các bảng phụ lục đính kèm.</w:t>
            </w:r>
          </w:p>
          <w:p w:rsidR="0046032F" w:rsidRPr="0046032F" w:rsidRDefault="0046032F" w:rsidP="0046032F">
            <w:pPr>
              <w:spacing w:before="120"/>
              <w:ind w:firstLine="284"/>
              <w:jc w:val="both"/>
              <w:rPr>
                <w:sz w:val="24"/>
                <w:szCs w:val="24"/>
              </w:rPr>
            </w:pPr>
            <w:r w:rsidRPr="0046032F">
              <w:rPr>
                <w:sz w:val="24"/>
                <w:szCs w:val="24"/>
              </w:rPr>
              <w:t>c) Đối với phần diện tích vừa bị che khuất, vừa nằm trong khu vực chiều sâu từ 25m trở lên thì chỉ áp dụng hệ số thấp hơn trong hai hệ số tại điểm a và điểm b khoản này.</w:t>
            </w:r>
          </w:p>
          <w:p w:rsidR="0046032F" w:rsidRPr="0046032F" w:rsidRDefault="0046032F" w:rsidP="0046032F">
            <w:pPr>
              <w:spacing w:before="120"/>
              <w:ind w:firstLine="284"/>
              <w:jc w:val="both"/>
              <w:rPr>
                <w:sz w:val="24"/>
                <w:szCs w:val="24"/>
              </w:rPr>
            </w:pPr>
            <w:r w:rsidRPr="0046032F">
              <w:rPr>
                <w:sz w:val="24"/>
                <w:szCs w:val="24"/>
              </w:rPr>
              <w:t>3. Hệ số giáp ranh</w:t>
            </w:r>
          </w:p>
          <w:p w:rsidR="0046032F" w:rsidRPr="0046032F" w:rsidRDefault="0046032F" w:rsidP="0046032F">
            <w:pPr>
              <w:spacing w:before="120"/>
              <w:ind w:firstLine="284"/>
              <w:jc w:val="both"/>
              <w:rPr>
                <w:sz w:val="24"/>
                <w:szCs w:val="24"/>
              </w:rPr>
            </w:pPr>
            <w:r w:rsidRPr="0046032F">
              <w:rPr>
                <w:sz w:val="24"/>
                <w:szCs w:val="24"/>
              </w:rPr>
              <w:t>a) Trường hợp trên cùng một trục đường được chia thành các đoạn có mức giá đất khác nhau thì giá đất của các thửa đất ở trong phạm vi 50m giáp ranh của đường, đoạn đường có giá đất thấp hơn được tính bình quân theo giá đất của hai đoạn giáp ranh đó.</w:t>
            </w:r>
          </w:p>
          <w:p w:rsidR="0046032F" w:rsidRPr="0046032F" w:rsidRDefault="0046032F" w:rsidP="0046032F">
            <w:pPr>
              <w:spacing w:before="120"/>
              <w:ind w:firstLine="284"/>
              <w:jc w:val="both"/>
              <w:rPr>
                <w:sz w:val="24"/>
                <w:szCs w:val="24"/>
              </w:rPr>
            </w:pPr>
            <w:r w:rsidRPr="0046032F">
              <w:rPr>
                <w:sz w:val="24"/>
                <w:szCs w:val="24"/>
              </w:rPr>
              <w:t xml:space="preserve">b) Trường hợp các đường giao nhau có giá đất khác nhau thì giá đất của các thửa đất ở trong phạm vi 50m thuộc các đường có giá đất thấp hơn được nhân thêm hệ số 1,1 nhưng không vượt quá giá đất của đường có giá cao nhất tại nơi các đường giao nhau. Trường hợp vệt 50m chia thành 2 phần thì căn cứ vào 2 phần chiều dài (một phần thuộc phạm vi 50m giáp ranh và một phần ngoài phạm vi 50m giáp ranh) để xác định giá đất của thửa đất. Trường hợp phần thuộc phạm vi 50m giáp ranh có chiều dài lớn hơn hoặc bằng phần ngoài phạm vi 50m giáp ranh thì toàn bộ thửa đất tính theo giá đất giáp ranh. </w:t>
            </w:r>
            <w:r w:rsidRPr="0046032F">
              <w:rPr>
                <w:sz w:val="24"/>
                <w:szCs w:val="24"/>
              </w:rPr>
              <w:lastRenderedPageBreak/>
              <w:t>Trường hợp phần phạm vi thuộc 50m giáp ranh có chiều dài nhỏ hơn phần ngoài phạm vi 50m giáp ranh thì không tính giá đất giáp ranh.</w:t>
            </w:r>
          </w:p>
          <w:p w:rsidR="0046032F" w:rsidRPr="0046032F" w:rsidRDefault="0046032F" w:rsidP="0046032F">
            <w:pPr>
              <w:spacing w:before="120"/>
              <w:ind w:firstLine="284"/>
              <w:jc w:val="both"/>
              <w:rPr>
                <w:sz w:val="24"/>
                <w:szCs w:val="24"/>
              </w:rPr>
            </w:pPr>
            <w:r w:rsidRPr="0046032F">
              <w:rPr>
                <w:sz w:val="24"/>
                <w:szCs w:val="24"/>
              </w:rPr>
              <w:t>c) Trường hợp một thửa đất có thể vận dụng 2 cách tính (theo quy định tại điểm a và b khoản này) và cho 2 kết quả khác nhau thì lấy theo giá đất của cách tính có kết quả cao hơn.</w:t>
            </w:r>
          </w:p>
          <w:p w:rsidR="0046032F" w:rsidRPr="0046032F" w:rsidRDefault="0046032F" w:rsidP="0046032F">
            <w:pPr>
              <w:spacing w:before="120"/>
              <w:ind w:firstLine="284"/>
              <w:jc w:val="both"/>
              <w:rPr>
                <w:sz w:val="24"/>
                <w:szCs w:val="24"/>
              </w:rPr>
            </w:pPr>
            <w:r w:rsidRPr="0046032F">
              <w:rPr>
                <w:sz w:val="24"/>
                <w:szCs w:val="24"/>
              </w:rPr>
              <w:t>d) Điểm mốc để tính phạm vi 50m quy định tại điểm b khoản 3 Điều này được tính từ mép trong vỉa hè (đối với đường có vỉa hè), hoặc mép đường (đối với đường không có vỉa hè).</w:t>
            </w:r>
          </w:p>
          <w:p w:rsidR="0046032F" w:rsidRPr="0046032F" w:rsidRDefault="0046032F" w:rsidP="0046032F">
            <w:pPr>
              <w:spacing w:before="120"/>
              <w:ind w:firstLine="284"/>
              <w:jc w:val="both"/>
              <w:rPr>
                <w:sz w:val="24"/>
                <w:szCs w:val="24"/>
              </w:rPr>
            </w:pPr>
            <w:r w:rsidRPr="0046032F">
              <w:rPr>
                <w:sz w:val="24"/>
                <w:szCs w:val="24"/>
              </w:rPr>
              <w:t>4. Hệ số đối với các thửa đất đặc biệt</w:t>
            </w:r>
          </w:p>
          <w:p w:rsidR="0046032F" w:rsidRPr="0046032F" w:rsidRDefault="0046032F" w:rsidP="0046032F">
            <w:pPr>
              <w:spacing w:before="120"/>
              <w:ind w:firstLine="284"/>
              <w:jc w:val="both"/>
              <w:rPr>
                <w:sz w:val="24"/>
                <w:szCs w:val="24"/>
              </w:rPr>
            </w:pPr>
            <w:r w:rsidRPr="0046032F">
              <w:rPr>
                <w:sz w:val="24"/>
                <w:szCs w:val="24"/>
              </w:rPr>
              <w:t>a) Trường hợp thửa đất có vị trí thuận lợi thì được áp dụng hệ số sau đây:</w:t>
            </w:r>
          </w:p>
          <w:p w:rsidR="0046032F" w:rsidRPr="0046032F" w:rsidRDefault="0046032F" w:rsidP="0046032F">
            <w:pPr>
              <w:spacing w:before="120"/>
              <w:ind w:firstLine="284"/>
              <w:jc w:val="both"/>
              <w:rPr>
                <w:sz w:val="24"/>
                <w:szCs w:val="24"/>
                <w:lang w:val="vi-VN"/>
              </w:rPr>
            </w:pPr>
            <w:r w:rsidRPr="0046032F">
              <w:rPr>
                <w:sz w:val="24"/>
                <w:szCs w:val="24"/>
              </w:rPr>
              <w:t>- Vị trí đất nằm ở góc ngã ba đường phố được nhân thêm hệ số 1,</w:t>
            </w:r>
            <w:r w:rsidRPr="0046032F">
              <w:rPr>
                <w:sz w:val="24"/>
                <w:szCs w:val="24"/>
                <w:lang w:val="vi-VN"/>
              </w:rPr>
              <w:t>1.</w:t>
            </w:r>
          </w:p>
          <w:p w:rsidR="0046032F" w:rsidRPr="0046032F" w:rsidRDefault="0046032F" w:rsidP="0046032F">
            <w:pPr>
              <w:spacing w:before="120"/>
              <w:ind w:firstLine="284"/>
              <w:jc w:val="both"/>
              <w:rPr>
                <w:sz w:val="24"/>
                <w:szCs w:val="24"/>
                <w:lang w:val="vi-VN"/>
              </w:rPr>
            </w:pPr>
            <w:r w:rsidRPr="0046032F">
              <w:rPr>
                <w:sz w:val="24"/>
                <w:szCs w:val="24"/>
              </w:rPr>
              <w:t>- Vị trí đất nằm ở góc ngã tư đường phố được nhân thêm hệ số 1,</w:t>
            </w:r>
            <w:r w:rsidRPr="0046032F">
              <w:rPr>
                <w:sz w:val="24"/>
                <w:szCs w:val="24"/>
                <w:lang w:val="vi-VN"/>
              </w:rPr>
              <w:t>2.</w:t>
            </w:r>
          </w:p>
          <w:p w:rsidR="0046032F" w:rsidRPr="0046032F" w:rsidRDefault="0046032F" w:rsidP="0046032F">
            <w:pPr>
              <w:spacing w:before="120"/>
              <w:ind w:firstLine="284"/>
              <w:jc w:val="both"/>
              <w:rPr>
                <w:sz w:val="24"/>
                <w:szCs w:val="24"/>
                <w:lang w:val="vi-VN"/>
              </w:rPr>
            </w:pPr>
            <w:r w:rsidRPr="0046032F">
              <w:rPr>
                <w:sz w:val="24"/>
                <w:szCs w:val="24"/>
              </w:rPr>
              <w:t>- Vị trí đất có ba mặt tiền đường phố trở lên được nhân thêm hệ số 1,</w:t>
            </w:r>
            <w:r w:rsidRPr="0046032F">
              <w:rPr>
                <w:sz w:val="24"/>
                <w:szCs w:val="24"/>
                <w:lang w:val="vi-VN"/>
              </w:rPr>
              <w:t>3.</w:t>
            </w:r>
          </w:p>
          <w:p w:rsidR="0046032F" w:rsidRPr="0046032F" w:rsidRDefault="0046032F" w:rsidP="0046032F">
            <w:pPr>
              <w:spacing w:before="120"/>
              <w:ind w:firstLine="284"/>
              <w:jc w:val="both"/>
              <w:rPr>
                <w:sz w:val="24"/>
                <w:szCs w:val="24"/>
                <w:lang w:val="vi-VN"/>
              </w:rPr>
            </w:pPr>
            <w:r w:rsidRPr="0046032F">
              <w:rPr>
                <w:sz w:val="24"/>
                <w:szCs w:val="24"/>
              </w:rPr>
              <w:t>- Vị trí đất có hai mặt tiền đường phố (mặt trước và mặt sau) được nhân thêm hệ số 1,</w:t>
            </w:r>
            <w:r w:rsidRPr="0046032F">
              <w:rPr>
                <w:sz w:val="24"/>
                <w:szCs w:val="24"/>
                <w:lang w:val="vi-VN"/>
              </w:rPr>
              <w:t>05.</w:t>
            </w:r>
          </w:p>
          <w:p w:rsidR="0046032F" w:rsidRPr="0046032F" w:rsidRDefault="0046032F" w:rsidP="0046032F">
            <w:pPr>
              <w:spacing w:before="120"/>
              <w:ind w:firstLine="284"/>
              <w:jc w:val="both"/>
              <w:rPr>
                <w:sz w:val="24"/>
                <w:szCs w:val="24"/>
                <w:lang w:val="vi-VN"/>
              </w:rPr>
            </w:pPr>
            <w:r w:rsidRPr="0046032F">
              <w:rPr>
                <w:sz w:val="24"/>
                <w:szCs w:val="24"/>
              </w:rPr>
              <w:t>- Vị trí đất tại góc bo cong (có hai mặt tiền nhưng không phải ở vị trí ngã ba, ngã tư) được nhân thêm hệ số 1,</w:t>
            </w:r>
            <w:r w:rsidRPr="0046032F">
              <w:rPr>
                <w:sz w:val="24"/>
                <w:szCs w:val="24"/>
                <w:lang w:val="vi-VN"/>
              </w:rPr>
              <w:t>05.</w:t>
            </w:r>
          </w:p>
          <w:p w:rsidR="0046032F" w:rsidRPr="0046032F" w:rsidRDefault="0046032F" w:rsidP="0046032F">
            <w:pPr>
              <w:spacing w:before="120"/>
              <w:ind w:firstLine="284"/>
              <w:jc w:val="both"/>
              <w:rPr>
                <w:sz w:val="24"/>
                <w:szCs w:val="24"/>
              </w:rPr>
            </w:pPr>
            <w:r w:rsidRPr="0046032F">
              <w:rPr>
                <w:sz w:val="24"/>
                <w:szCs w:val="24"/>
              </w:rPr>
              <w:t>- Vị trí đất có mặt tiền đường phố và đường kiệt bên hông hoặc đường kiệt mặt sau (với bề rộng đường kiệt từ 3m trở lên) được nhân thêm hệ số 1,05.</w:t>
            </w:r>
          </w:p>
          <w:p w:rsidR="0046032F" w:rsidRPr="0046032F" w:rsidRDefault="0046032F" w:rsidP="0046032F">
            <w:pPr>
              <w:spacing w:before="120"/>
              <w:ind w:firstLine="284"/>
              <w:jc w:val="both"/>
              <w:rPr>
                <w:sz w:val="24"/>
                <w:szCs w:val="24"/>
                <w:lang w:val="vi-VN"/>
              </w:rPr>
            </w:pPr>
            <w:r w:rsidRPr="0046032F">
              <w:rPr>
                <w:sz w:val="24"/>
                <w:szCs w:val="24"/>
              </w:rPr>
              <w:t xml:space="preserve">- Diện tích đất áp dụng các hệ số nêu trên chỉ </w:t>
            </w:r>
            <w:r w:rsidRPr="0046032F">
              <w:rPr>
                <w:sz w:val="24"/>
                <w:szCs w:val="24"/>
              </w:rPr>
              <w:lastRenderedPageBreak/>
              <w:t xml:space="preserve">tính trong khu vực chiều ngang 25m và chiều sâu 25m tính từ góc ngã ba, ngã tư, góc đường bo cong. Đối với các thửa đất có 03 mặt tiền trở lên mà có chiều dài cạnh thửa đất tính từ góc ngã ba, ngã tư lớn hơn 25m thì chỉ áp dụng hệ số 03 mặt tiền trở lên cho phần diện tích trong khu vực 25m kể từ góc ngã 3, ngã 4, góc đường bo </w:t>
            </w:r>
            <w:r w:rsidRPr="0046032F">
              <w:rPr>
                <w:sz w:val="24"/>
                <w:szCs w:val="24"/>
                <w:lang w:val="vi-VN"/>
              </w:rPr>
              <w:t>cong.</w:t>
            </w:r>
          </w:p>
          <w:p w:rsidR="0046032F" w:rsidRPr="0046032F" w:rsidRDefault="0046032F" w:rsidP="0046032F">
            <w:pPr>
              <w:spacing w:before="120"/>
              <w:ind w:firstLine="284"/>
              <w:jc w:val="both"/>
              <w:rPr>
                <w:sz w:val="24"/>
                <w:szCs w:val="24"/>
                <w:lang w:val="vi-VN"/>
              </w:rPr>
            </w:pPr>
            <w:r w:rsidRPr="0046032F">
              <w:rPr>
                <w:sz w:val="24"/>
                <w:szCs w:val="24"/>
              </w:rPr>
              <w:t xml:space="preserve">b) Trường hợp thửa đất có nhiều mặt tiền hướng ra nhiều đường phố thì lấy theo đường phố có giá đất cao nhất; đồng thời được nhân với hệ số quy định tại điểm a khoản </w:t>
            </w:r>
            <w:r w:rsidRPr="0046032F">
              <w:rPr>
                <w:sz w:val="24"/>
                <w:szCs w:val="24"/>
                <w:lang w:val="vi-VN"/>
              </w:rPr>
              <w:t>này.</w:t>
            </w:r>
          </w:p>
          <w:p w:rsidR="0046032F" w:rsidRPr="0046032F" w:rsidRDefault="0046032F" w:rsidP="0046032F">
            <w:pPr>
              <w:spacing w:before="120"/>
              <w:ind w:firstLine="284"/>
              <w:jc w:val="both"/>
              <w:rPr>
                <w:sz w:val="24"/>
                <w:szCs w:val="24"/>
              </w:rPr>
            </w:pPr>
            <w:r w:rsidRPr="0046032F">
              <w:rPr>
                <w:sz w:val="24"/>
                <w:szCs w:val="24"/>
              </w:rPr>
              <w:t>c) Trường hợp xác định giá đất cụ thể thì tùy theo vị trí, diện tích và thời điểm, Sở Nông Nghiệp và Môi trường đề xuất các hệ số trên cho phù hợp, trình UBND thành phố xem xét, quyết định.</w:t>
            </w:r>
          </w:p>
          <w:p w:rsidR="0046032F" w:rsidRPr="0046032F" w:rsidRDefault="0046032F" w:rsidP="0046032F">
            <w:pPr>
              <w:spacing w:before="120"/>
              <w:ind w:firstLine="284"/>
              <w:jc w:val="both"/>
              <w:rPr>
                <w:sz w:val="24"/>
                <w:szCs w:val="24"/>
              </w:rPr>
            </w:pPr>
            <w:r w:rsidRPr="0046032F">
              <w:rPr>
                <w:sz w:val="24"/>
                <w:szCs w:val="24"/>
              </w:rPr>
              <w:t>5. Trường hợp thửa đất bị tác động bởi các hệ số theo quy định tại Điều này, khi xác định giá đất phải nhân các hệ số tác động với giá đất quy định tại các phụ lục Bảng giá đất kèm theo, cụ thể:</w:t>
            </w:r>
          </w:p>
          <w:p w:rsidR="0046032F" w:rsidRPr="0046032F" w:rsidRDefault="0046032F" w:rsidP="0046032F">
            <w:pPr>
              <w:spacing w:before="120"/>
              <w:ind w:firstLine="284"/>
              <w:jc w:val="both"/>
              <w:rPr>
                <w:sz w:val="24"/>
                <w:szCs w:val="24"/>
              </w:rPr>
            </w:pPr>
            <w:r w:rsidRPr="0046032F">
              <w:rPr>
                <w:sz w:val="24"/>
                <w:szCs w:val="24"/>
              </w:rPr>
              <w:t>a) Đối với giá đất thương mại dịch vụ, giá đất sản xuất kinh doanh phi nông nghiệp không phải là đất thương mại dịch vụ tại đô thị: Áp dụng các hệ số quy định tại khoản 2, khoản 3 và khoản 4 nêu trên cho vị trí 1, vị trí 2 của các đường quy định tại Bảng giá đất.</w:t>
            </w:r>
          </w:p>
          <w:p w:rsidR="0046032F" w:rsidRPr="0046032F" w:rsidRDefault="0046032F" w:rsidP="0046032F">
            <w:pPr>
              <w:spacing w:before="120"/>
              <w:ind w:firstLine="284"/>
              <w:jc w:val="both"/>
              <w:rPr>
                <w:sz w:val="24"/>
                <w:szCs w:val="24"/>
              </w:rPr>
            </w:pPr>
            <w:r w:rsidRPr="0046032F">
              <w:rPr>
                <w:sz w:val="24"/>
                <w:szCs w:val="24"/>
              </w:rPr>
              <w:t xml:space="preserve">b) Đối với giá đất thương mại dịch vụ, giá đất sản xuất kinh doanh phi nông nghiệp không phải là đất thương mại dịch vụ tại nông thôn: Áp dụng các hệ số quy định tại Điều 3 Nghị quyết này và các hệ số quy định tại khoản 2, khoản 3 và khoản </w:t>
            </w:r>
            <w:r w:rsidRPr="0046032F">
              <w:rPr>
                <w:sz w:val="24"/>
                <w:szCs w:val="24"/>
              </w:rPr>
              <w:lastRenderedPageBreak/>
              <w:t>4 nêu trên cho vị trí 1 của các đường quy định tại Bảng giá đất.</w:t>
            </w:r>
          </w:p>
          <w:p w:rsidR="0046032F" w:rsidRPr="0046032F" w:rsidRDefault="0046032F" w:rsidP="0046032F">
            <w:pPr>
              <w:spacing w:before="120"/>
              <w:ind w:firstLine="284"/>
              <w:jc w:val="both"/>
              <w:rPr>
                <w:b/>
                <w:sz w:val="24"/>
                <w:szCs w:val="24"/>
                <w:lang w:val="vi-VN"/>
              </w:rPr>
            </w:pPr>
            <w:bookmarkStart w:id="10" w:name="dieu_7"/>
            <w:r w:rsidRPr="0046032F">
              <w:rPr>
                <w:b/>
                <w:sz w:val="24"/>
                <w:szCs w:val="24"/>
              </w:rPr>
              <w:t xml:space="preserve">Điều </w:t>
            </w:r>
            <w:r w:rsidRPr="0046032F">
              <w:rPr>
                <w:b/>
                <w:sz w:val="24"/>
                <w:szCs w:val="24"/>
                <w:lang w:val="vi-VN"/>
              </w:rPr>
              <w:t>7</w:t>
            </w:r>
            <w:r w:rsidRPr="0046032F">
              <w:rPr>
                <w:b/>
                <w:sz w:val="24"/>
                <w:szCs w:val="24"/>
              </w:rPr>
              <w:t>. Giá đất khu công nghệ cao</w:t>
            </w:r>
            <w:bookmarkEnd w:id="10"/>
            <w:r w:rsidRPr="0046032F">
              <w:rPr>
                <w:b/>
                <w:sz w:val="24"/>
                <w:szCs w:val="24"/>
              </w:rPr>
              <w:t xml:space="preserve">, </w:t>
            </w:r>
            <w:r w:rsidRPr="0046032F">
              <w:rPr>
                <w:b/>
                <w:sz w:val="24"/>
                <w:szCs w:val="24"/>
                <w:lang w:val="vi-VN"/>
              </w:rPr>
              <w:t>g</w:t>
            </w:r>
            <w:r w:rsidRPr="0046032F">
              <w:rPr>
                <w:b/>
                <w:sz w:val="24"/>
                <w:szCs w:val="24"/>
              </w:rPr>
              <w:t xml:space="preserve">iá đất </w:t>
            </w:r>
            <w:r w:rsidRPr="0046032F">
              <w:rPr>
                <w:b/>
                <w:sz w:val="24"/>
                <w:szCs w:val="24"/>
                <w:lang w:val="vi-VN"/>
              </w:rPr>
              <w:t>k</w:t>
            </w:r>
            <w:r w:rsidRPr="0046032F">
              <w:rPr>
                <w:b/>
                <w:sz w:val="24"/>
                <w:szCs w:val="24"/>
              </w:rPr>
              <w:t xml:space="preserve">hu công nghiệp, </w:t>
            </w:r>
            <w:r w:rsidRPr="0046032F">
              <w:rPr>
                <w:b/>
                <w:sz w:val="24"/>
                <w:szCs w:val="24"/>
                <w:lang w:val="vi-VN"/>
              </w:rPr>
              <w:t>c</w:t>
            </w:r>
            <w:r w:rsidRPr="0046032F">
              <w:rPr>
                <w:b/>
                <w:sz w:val="24"/>
                <w:szCs w:val="24"/>
              </w:rPr>
              <w:t xml:space="preserve">ụm </w:t>
            </w:r>
            <w:r w:rsidRPr="0046032F">
              <w:rPr>
                <w:b/>
                <w:sz w:val="24"/>
                <w:szCs w:val="24"/>
                <w:lang w:val="vi-VN"/>
              </w:rPr>
              <w:t>công nghiệp</w:t>
            </w:r>
          </w:p>
          <w:p w:rsidR="0046032F" w:rsidRPr="0046032F" w:rsidRDefault="0046032F" w:rsidP="0046032F">
            <w:pPr>
              <w:spacing w:before="120"/>
              <w:ind w:firstLine="284"/>
              <w:jc w:val="both"/>
              <w:rPr>
                <w:bCs/>
                <w:sz w:val="24"/>
                <w:szCs w:val="24"/>
              </w:rPr>
            </w:pPr>
            <w:r w:rsidRPr="0046032F">
              <w:rPr>
                <w:sz w:val="24"/>
                <w:szCs w:val="24"/>
              </w:rPr>
              <w:t xml:space="preserve">1. Giá đất trong khu công nghệ cao, </w:t>
            </w:r>
            <w:r w:rsidRPr="0046032F">
              <w:rPr>
                <w:bCs/>
                <w:sz w:val="24"/>
                <w:szCs w:val="24"/>
                <w:lang w:val="vi-VN"/>
              </w:rPr>
              <w:t>g</w:t>
            </w:r>
            <w:r w:rsidRPr="0046032F">
              <w:rPr>
                <w:bCs/>
                <w:sz w:val="24"/>
                <w:szCs w:val="24"/>
              </w:rPr>
              <w:t xml:space="preserve">iá đất </w:t>
            </w:r>
            <w:r w:rsidRPr="0046032F">
              <w:rPr>
                <w:bCs/>
                <w:sz w:val="24"/>
                <w:szCs w:val="24"/>
                <w:lang w:val="vi-VN"/>
              </w:rPr>
              <w:t>k</w:t>
            </w:r>
            <w:r w:rsidRPr="0046032F">
              <w:rPr>
                <w:bCs/>
                <w:sz w:val="24"/>
                <w:szCs w:val="24"/>
              </w:rPr>
              <w:t xml:space="preserve">hu công nghiệp, </w:t>
            </w:r>
            <w:r w:rsidRPr="0046032F">
              <w:rPr>
                <w:bCs/>
                <w:sz w:val="24"/>
                <w:szCs w:val="24"/>
                <w:lang w:val="vi-VN"/>
              </w:rPr>
              <w:t>c</w:t>
            </w:r>
            <w:r w:rsidRPr="0046032F">
              <w:rPr>
                <w:bCs/>
                <w:sz w:val="24"/>
                <w:szCs w:val="24"/>
              </w:rPr>
              <w:t xml:space="preserve">ụm </w:t>
            </w:r>
            <w:r w:rsidRPr="0046032F">
              <w:rPr>
                <w:bCs/>
                <w:sz w:val="24"/>
                <w:szCs w:val="24"/>
                <w:lang w:val="vi-VN"/>
              </w:rPr>
              <w:t>công nghiệp</w:t>
            </w:r>
            <w:r w:rsidRPr="0046032F">
              <w:rPr>
                <w:bCs/>
                <w:sz w:val="24"/>
                <w:szCs w:val="24"/>
              </w:rPr>
              <w:t xml:space="preserve"> </w:t>
            </w:r>
            <w:r w:rsidRPr="0046032F">
              <w:rPr>
                <w:sz w:val="24"/>
                <w:szCs w:val="24"/>
              </w:rPr>
              <w:t xml:space="preserve">được quy định tại Phụ lục IV, </w:t>
            </w:r>
            <w:r w:rsidRPr="0046032F">
              <w:rPr>
                <w:sz w:val="24"/>
                <w:szCs w:val="24"/>
                <w:lang w:val="vi-VN"/>
              </w:rPr>
              <w:t>Phụ lục</w:t>
            </w:r>
            <w:r w:rsidRPr="0046032F">
              <w:rPr>
                <w:sz w:val="24"/>
                <w:szCs w:val="24"/>
              </w:rPr>
              <w:t xml:space="preserve"> V kèm theo Quy định này.</w:t>
            </w:r>
          </w:p>
          <w:p w:rsidR="0046032F" w:rsidRPr="0046032F" w:rsidRDefault="0046032F" w:rsidP="0046032F">
            <w:pPr>
              <w:spacing w:before="120"/>
              <w:ind w:firstLine="284"/>
              <w:jc w:val="both"/>
              <w:rPr>
                <w:bCs/>
                <w:sz w:val="24"/>
                <w:szCs w:val="24"/>
                <w:lang w:val="vi-VN"/>
              </w:rPr>
            </w:pPr>
            <w:r w:rsidRPr="0046032F">
              <w:rPr>
                <w:sz w:val="24"/>
                <w:szCs w:val="24"/>
              </w:rPr>
              <w:t xml:space="preserve">2. Các hệ số giá đất áp dụng tại </w:t>
            </w:r>
            <w:r w:rsidRPr="0046032F">
              <w:rPr>
                <w:sz w:val="24"/>
                <w:szCs w:val="24"/>
                <w:lang w:val="vi-VN"/>
              </w:rPr>
              <w:t>k</w:t>
            </w:r>
            <w:r w:rsidRPr="0046032F">
              <w:rPr>
                <w:sz w:val="24"/>
                <w:szCs w:val="24"/>
              </w:rPr>
              <w:t xml:space="preserve">hu công nghệ cao, </w:t>
            </w:r>
            <w:r w:rsidRPr="0046032F">
              <w:rPr>
                <w:bCs/>
                <w:sz w:val="24"/>
                <w:szCs w:val="24"/>
                <w:lang w:val="vi-VN"/>
              </w:rPr>
              <w:t>g</w:t>
            </w:r>
            <w:r w:rsidRPr="0046032F">
              <w:rPr>
                <w:bCs/>
                <w:sz w:val="24"/>
                <w:szCs w:val="24"/>
              </w:rPr>
              <w:t xml:space="preserve">iá đất </w:t>
            </w:r>
            <w:r w:rsidRPr="0046032F">
              <w:rPr>
                <w:bCs/>
                <w:sz w:val="24"/>
                <w:szCs w:val="24"/>
                <w:lang w:val="vi-VN"/>
              </w:rPr>
              <w:t>k</w:t>
            </w:r>
            <w:r w:rsidRPr="0046032F">
              <w:rPr>
                <w:bCs/>
                <w:sz w:val="24"/>
                <w:szCs w:val="24"/>
              </w:rPr>
              <w:t xml:space="preserve">hu công nghiệp, </w:t>
            </w:r>
            <w:r w:rsidRPr="0046032F">
              <w:rPr>
                <w:bCs/>
                <w:sz w:val="24"/>
                <w:szCs w:val="24"/>
                <w:lang w:val="vi-VN"/>
              </w:rPr>
              <w:t>c</w:t>
            </w:r>
            <w:r w:rsidRPr="0046032F">
              <w:rPr>
                <w:bCs/>
                <w:sz w:val="24"/>
                <w:szCs w:val="24"/>
              </w:rPr>
              <w:t xml:space="preserve">ụm </w:t>
            </w:r>
            <w:r w:rsidRPr="0046032F">
              <w:rPr>
                <w:bCs/>
                <w:sz w:val="24"/>
                <w:szCs w:val="24"/>
                <w:lang w:val="vi-VN"/>
              </w:rPr>
              <w:t>công nghiệp</w:t>
            </w:r>
          </w:p>
          <w:p w:rsidR="0046032F" w:rsidRPr="0046032F" w:rsidRDefault="0046032F" w:rsidP="0046032F">
            <w:pPr>
              <w:spacing w:before="120"/>
              <w:ind w:firstLine="284"/>
              <w:jc w:val="both"/>
              <w:rPr>
                <w:sz w:val="24"/>
                <w:szCs w:val="24"/>
                <w:lang w:val="vi-VN"/>
              </w:rPr>
            </w:pPr>
            <w:r w:rsidRPr="0046032F">
              <w:rPr>
                <w:sz w:val="24"/>
                <w:szCs w:val="24"/>
              </w:rPr>
              <w:t xml:space="preserve">a) Hệ số đối với thửa đất đặc biệt: Trường hợp thửa đất hoặc khu đất có vị trí 02 mặt tiền trở lên thì thửa đất hoặc khu đất đó được nhân (x) thêm hệ số 1,1 cho mỗi góc ngã 3 hoặc ngã 4 đối với phần diện tích trong khu vực chiều rộng và chiều ngang </w:t>
            </w:r>
            <w:r w:rsidRPr="0046032F">
              <w:rPr>
                <w:sz w:val="24"/>
                <w:szCs w:val="24"/>
                <w:lang w:val="vi-VN"/>
              </w:rPr>
              <w:t>50m.</w:t>
            </w:r>
          </w:p>
          <w:p w:rsidR="0046032F" w:rsidRPr="0046032F" w:rsidRDefault="0046032F" w:rsidP="0046032F">
            <w:pPr>
              <w:spacing w:before="120"/>
              <w:ind w:firstLine="284"/>
              <w:jc w:val="both"/>
              <w:rPr>
                <w:sz w:val="24"/>
                <w:szCs w:val="24"/>
              </w:rPr>
            </w:pPr>
            <w:r w:rsidRPr="0046032F">
              <w:rPr>
                <w:sz w:val="24"/>
                <w:szCs w:val="24"/>
              </w:rPr>
              <w:t>b) Hệ số hệ số khu vực xác định theo chiều sâu thửa đất, như sau:</w:t>
            </w:r>
          </w:p>
          <w:p w:rsidR="0046032F" w:rsidRPr="0046032F" w:rsidRDefault="0046032F" w:rsidP="0046032F">
            <w:pPr>
              <w:spacing w:before="120"/>
              <w:ind w:firstLine="284"/>
              <w:jc w:val="both"/>
              <w:rPr>
                <w:sz w:val="24"/>
                <w:szCs w:val="24"/>
                <w:lang w:val="vi-VN"/>
              </w:rPr>
            </w:pPr>
            <w:r w:rsidRPr="0046032F">
              <w:rPr>
                <w:sz w:val="24"/>
                <w:szCs w:val="24"/>
              </w:rPr>
              <w:t>- Khu vực 1: Tính từ ranh giới thửa đất gần nhất với mép trong vỉa hè đối với đường có vỉa hè, hoặc mép đường đối với đường không có vỉa hè vào 50m (từ 0m đến ≤ 50m) nhân hệ số k = 1,</w:t>
            </w:r>
            <w:r w:rsidRPr="0046032F">
              <w:rPr>
                <w:sz w:val="24"/>
                <w:szCs w:val="24"/>
                <w:lang w:val="vi-VN"/>
              </w:rPr>
              <w:t>0.</w:t>
            </w:r>
          </w:p>
          <w:p w:rsidR="0046032F" w:rsidRPr="0046032F" w:rsidRDefault="0046032F" w:rsidP="0046032F">
            <w:pPr>
              <w:spacing w:before="120"/>
              <w:ind w:firstLine="284"/>
              <w:jc w:val="both"/>
              <w:rPr>
                <w:sz w:val="24"/>
                <w:szCs w:val="24"/>
                <w:lang w:val="vi-VN"/>
              </w:rPr>
            </w:pPr>
            <w:r w:rsidRPr="0046032F">
              <w:rPr>
                <w:sz w:val="24"/>
                <w:szCs w:val="24"/>
              </w:rPr>
              <w:t>- Khu vực 2: Từ trên 50m đến 100m (từ &gt;50m đến ≤ 100m), nhân hệ số k = 0,</w:t>
            </w:r>
            <w:r w:rsidRPr="0046032F">
              <w:rPr>
                <w:sz w:val="24"/>
                <w:szCs w:val="24"/>
                <w:lang w:val="vi-VN"/>
              </w:rPr>
              <w:t>9.</w:t>
            </w:r>
          </w:p>
          <w:p w:rsidR="0046032F" w:rsidRPr="0046032F" w:rsidRDefault="0046032F" w:rsidP="0046032F">
            <w:pPr>
              <w:spacing w:before="120"/>
              <w:ind w:firstLine="284"/>
              <w:jc w:val="both"/>
              <w:rPr>
                <w:sz w:val="24"/>
                <w:szCs w:val="24"/>
                <w:lang w:val="vi-VN"/>
              </w:rPr>
            </w:pPr>
            <w:r w:rsidRPr="0046032F">
              <w:rPr>
                <w:sz w:val="24"/>
                <w:szCs w:val="24"/>
              </w:rPr>
              <w:t>- Khu vực 3: Từ trên 100m (&gt; 100m), nhân hệ số k = 0,</w:t>
            </w:r>
            <w:r w:rsidRPr="0046032F">
              <w:rPr>
                <w:sz w:val="24"/>
                <w:szCs w:val="24"/>
                <w:lang w:val="vi-VN"/>
              </w:rPr>
              <w:t>8.</w:t>
            </w:r>
          </w:p>
        </w:tc>
        <w:tc>
          <w:tcPr>
            <w:tcW w:w="4820" w:type="dxa"/>
          </w:tcPr>
          <w:p w:rsidR="00A714CF" w:rsidRPr="00A714CF" w:rsidRDefault="0046032F" w:rsidP="0046032F">
            <w:pPr>
              <w:spacing w:before="120"/>
              <w:ind w:firstLine="284"/>
              <w:jc w:val="both"/>
              <w:rPr>
                <w:iCs/>
                <w:color w:val="000000" w:themeColor="text1"/>
                <w:sz w:val="24"/>
                <w:szCs w:val="24"/>
                <w:lang w:val="en-US"/>
              </w:rPr>
            </w:pPr>
            <w:r>
              <w:rPr>
                <w:iCs/>
                <w:color w:val="000000" w:themeColor="text1"/>
                <w:sz w:val="24"/>
                <w:szCs w:val="24"/>
                <w:lang w:val="vi-VN"/>
              </w:rPr>
              <w:lastRenderedPageBreak/>
              <w:t>Nội dung này kế thừa theo quy định tại Điều 5,</w:t>
            </w:r>
            <w:r w:rsidR="00AC6940">
              <w:rPr>
                <w:iCs/>
                <w:color w:val="000000" w:themeColor="text1"/>
                <w:sz w:val="24"/>
                <w:szCs w:val="24"/>
                <w:lang w:val="vi-VN"/>
              </w:rPr>
              <w:t>6,7</w:t>
            </w:r>
            <w:r>
              <w:rPr>
                <w:iCs/>
                <w:color w:val="000000" w:themeColor="text1"/>
                <w:sz w:val="24"/>
                <w:szCs w:val="24"/>
                <w:lang w:val="vi-VN"/>
              </w:rPr>
              <w:t xml:space="preserve"> Quyết định số 09/2020/QĐ-UBND.</w:t>
            </w:r>
          </w:p>
        </w:tc>
      </w:tr>
      <w:tr w:rsidR="0046032F" w:rsidRPr="00A714CF" w:rsidTr="0046032F">
        <w:tc>
          <w:tcPr>
            <w:tcW w:w="4820" w:type="dxa"/>
          </w:tcPr>
          <w:p w:rsidR="00AC6940" w:rsidRPr="00AC6940" w:rsidRDefault="00AC6940" w:rsidP="00AC6940">
            <w:pPr>
              <w:widowControl/>
              <w:shd w:val="clear" w:color="auto" w:fill="FFFFFF"/>
              <w:spacing w:before="120"/>
              <w:ind w:firstLine="284"/>
              <w:jc w:val="both"/>
              <w:rPr>
                <w:color w:val="000000"/>
                <w:sz w:val="24"/>
                <w:szCs w:val="24"/>
                <w:lang w:val="vi-VN" w:eastAsia="vi-VN"/>
              </w:rPr>
            </w:pPr>
            <w:r w:rsidRPr="00AC6940">
              <w:rPr>
                <w:b/>
                <w:bCs/>
                <w:color w:val="000000"/>
                <w:sz w:val="24"/>
                <w:szCs w:val="24"/>
                <w:lang w:val="vi-VN" w:eastAsia="vi-VN"/>
              </w:rPr>
              <w:lastRenderedPageBreak/>
              <w:t>Điều 9. Giá đất nông nghiệp</w:t>
            </w:r>
          </w:p>
          <w:p w:rsidR="00AC6940" w:rsidRPr="00AC6940" w:rsidRDefault="00AC6940" w:rsidP="00AC6940">
            <w:pPr>
              <w:widowControl/>
              <w:shd w:val="clear" w:color="auto" w:fill="FFFFFF"/>
              <w:spacing w:before="120"/>
              <w:ind w:firstLine="284"/>
              <w:jc w:val="both"/>
              <w:rPr>
                <w:color w:val="000000"/>
                <w:sz w:val="24"/>
                <w:szCs w:val="24"/>
                <w:lang w:val="vi-VN" w:eastAsia="vi-VN"/>
              </w:rPr>
            </w:pPr>
            <w:r w:rsidRPr="00AC6940">
              <w:rPr>
                <w:color w:val="000000"/>
                <w:sz w:val="24"/>
                <w:szCs w:val="24"/>
                <w:lang w:val="vi-VN" w:eastAsia="vi-VN"/>
              </w:rPr>
              <w:t>1. Các yếu tố để xác định giá đất nông nghiệp</w:t>
            </w:r>
          </w:p>
          <w:p w:rsidR="00AC6940" w:rsidRPr="00AC6940" w:rsidRDefault="00AC6940" w:rsidP="00AC6940">
            <w:pPr>
              <w:widowControl/>
              <w:shd w:val="clear" w:color="auto" w:fill="FFFFFF"/>
              <w:spacing w:before="120"/>
              <w:ind w:firstLine="284"/>
              <w:jc w:val="both"/>
              <w:rPr>
                <w:color w:val="000000"/>
                <w:sz w:val="24"/>
                <w:szCs w:val="24"/>
                <w:lang w:val="vi-VN" w:eastAsia="vi-VN"/>
              </w:rPr>
            </w:pPr>
            <w:r w:rsidRPr="00AC6940">
              <w:rPr>
                <w:color w:val="000000"/>
                <w:sz w:val="24"/>
                <w:szCs w:val="24"/>
                <w:lang w:val="vi-VN" w:eastAsia="vi-VN"/>
              </w:rPr>
              <w:lastRenderedPageBreak/>
              <w:t>a) Vị trí 1 gồm các quận và huyện Hòa Vang (trừ các xã quy định tại điểm b khoản này).</w:t>
            </w:r>
          </w:p>
          <w:p w:rsidR="00AC6940" w:rsidRPr="00AC6940" w:rsidRDefault="00AC6940" w:rsidP="00AC6940">
            <w:pPr>
              <w:widowControl/>
              <w:shd w:val="clear" w:color="auto" w:fill="FFFFFF"/>
              <w:spacing w:before="120"/>
              <w:ind w:firstLine="284"/>
              <w:jc w:val="both"/>
              <w:rPr>
                <w:color w:val="000000"/>
                <w:sz w:val="24"/>
                <w:szCs w:val="24"/>
                <w:lang w:val="vi-VN" w:eastAsia="vi-VN"/>
              </w:rPr>
            </w:pPr>
            <w:r w:rsidRPr="00AC6940">
              <w:rPr>
                <w:color w:val="000000"/>
                <w:sz w:val="24"/>
                <w:szCs w:val="24"/>
                <w:lang w:val="vi-VN" w:eastAsia="vi-VN"/>
              </w:rPr>
              <w:t>b) Vị trí 2 gồm xã Hòa Ninh, xã Hòa Phú và xã Hòa Bắc.</w:t>
            </w:r>
          </w:p>
          <w:p w:rsidR="00AC6940" w:rsidRPr="00AC6940" w:rsidRDefault="00AC6940" w:rsidP="00AC6940">
            <w:pPr>
              <w:widowControl/>
              <w:shd w:val="clear" w:color="auto" w:fill="FFFFFF"/>
              <w:spacing w:before="120"/>
              <w:ind w:firstLine="284"/>
              <w:jc w:val="both"/>
              <w:rPr>
                <w:color w:val="000000"/>
                <w:sz w:val="24"/>
                <w:szCs w:val="24"/>
                <w:lang w:val="vi-VN" w:eastAsia="vi-VN"/>
              </w:rPr>
            </w:pPr>
            <w:r w:rsidRPr="00AC6940">
              <w:rPr>
                <w:color w:val="000000"/>
                <w:sz w:val="24"/>
                <w:szCs w:val="24"/>
                <w:lang w:val="vi-VN" w:eastAsia="vi-VN"/>
              </w:rPr>
              <w:t>c) Giá đất rừng phòng hộ và đất rừng đặc dụng được xác định bằng giá đất rừng sản xuất.</w:t>
            </w:r>
          </w:p>
          <w:p w:rsidR="00AC6940" w:rsidRDefault="00AC6940" w:rsidP="00AC6940">
            <w:pPr>
              <w:pStyle w:val="NormalWeb"/>
              <w:shd w:val="clear" w:color="auto" w:fill="FFFFFF"/>
              <w:spacing w:before="120" w:beforeAutospacing="0" w:after="0"/>
              <w:ind w:firstLine="284"/>
              <w:jc w:val="both"/>
              <w:rPr>
                <w:color w:val="333333"/>
              </w:rPr>
            </w:pPr>
            <w:r w:rsidRPr="00AC6940">
              <w:rPr>
                <w:color w:val="333333"/>
                <w:shd w:val="clear" w:color="auto" w:fill="FFFFFF"/>
              </w:rPr>
              <w:t>d) Đối với đất nông nghiệp khác</w:t>
            </w:r>
          </w:p>
          <w:p w:rsidR="00AC6940" w:rsidRDefault="00AC6940" w:rsidP="00AC6940">
            <w:pPr>
              <w:pStyle w:val="NormalWeb"/>
              <w:shd w:val="clear" w:color="auto" w:fill="FFFFFF"/>
              <w:spacing w:before="120" w:beforeAutospacing="0" w:after="0"/>
              <w:ind w:firstLine="284"/>
              <w:jc w:val="both"/>
              <w:rPr>
                <w:color w:val="333333"/>
              </w:rPr>
            </w:pPr>
            <w:r w:rsidRPr="00AC6940">
              <w:rPr>
                <w:color w:val="333333"/>
                <w:shd w:val="clear" w:color="auto" w:fill="FFFFFF"/>
              </w:rPr>
              <w:t>- Đất sử dụng để nuôi trồng thủy sản cho mục đích học tập, nghiên cứu thí nghiệm và đất ươm tạo con giống phục vụ cho nuôi trồng thủy sản được xác định bằng giá đất có mặt nước nuôi trồng thủy sản.</w:t>
            </w:r>
          </w:p>
          <w:p w:rsidR="0046032F" w:rsidRPr="00A714CF" w:rsidRDefault="00AC6940" w:rsidP="00AC6940">
            <w:pPr>
              <w:pStyle w:val="NormalWeb"/>
              <w:shd w:val="clear" w:color="auto" w:fill="FFFFFF"/>
              <w:spacing w:before="120" w:beforeAutospacing="0" w:after="0"/>
              <w:ind w:firstLine="284"/>
              <w:jc w:val="both"/>
              <w:rPr>
                <w:b/>
                <w:iCs/>
                <w:color w:val="000000" w:themeColor="text1"/>
              </w:rPr>
            </w:pPr>
            <w:r w:rsidRPr="00AC6940">
              <w:rPr>
                <w:color w:val="333333"/>
                <w:shd w:val="clear" w:color="auto" w:fill="FFFFFF"/>
              </w:rPr>
              <w:t>- Đối với các loại đất nông nghiệp khác còn lại được xác định bằng giá đất trồng cây hàng năm.”</w:t>
            </w:r>
          </w:p>
        </w:tc>
        <w:tc>
          <w:tcPr>
            <w:tcW w:w="4819" w:type="dxa"/>
          </w:tcPr>
          <w:p w:rsidR="0046032F" w:rsidRPr="00AC6940" w:rsidRDefault="0046032F" w:rsidP="00AC6940">
            <w:pPr>
              <w:spacing w:before="120"/>
              <w:ind w:firstLine="284"/>
              <w:jc w:val="both"/>
              <w:rPr>
                <w:b/>
                <w:sz w:val="24"/>
                <w:szCs w:val="24"/>
              </w:rPr>
            </w:pPr>
            <w:bookmarkStart w:id="11" w:name="dieu_8"/>
            <w:r w:rsidRPr="00AC6940">
              <w:rPr>
                <w:b/>
                <w:sz w:val="24"/>
                <w:szCs w:val="24"/>
              </w:rPr>
              <w:lastRenderedPageBreak/>
              <w:t xml:space="preserve">Điều </w:t>
            </w:r>
            <w:bookmarkStart w:id="12" w:name="dieu_9"/>
            <w:bookmarkEnd w:id="11"/>
            <w:r w:rsidRPr="00AC6940">
              <w:rPr>
                <w:b/>
                <w:sz w:val="24"/>
                <w:szCs w:val="24"/>
                <w:lang w:val="vi-VN"/>
              </w:rPr>
              <w:t>8</w:t>
            </w:r>
            <w:r w:rsidRPr="00AC6940">
              <w:rPr>
                <w:b/>
                <w:sz w:val="24"/>
                <w:szCs w:val="24"/>
              </w:rPr>
              <w:t>. Giá đất nông nghiệp</w:t>
            </w:r>
            <w:bookmarkEnd w:id="12"/>
          </w:p>
          <w:p w:rsidR="0046032F" w:rsidRPr="00AC6940" w:rsidRDefault="0046032F" w:rsidP="00AC6940">
            <w:pPr>
              <w:spacing w:before="120"/>
              <w:ind w:firstLine="284"/>
              <w:jc w:val="both"/>
              <w:rPr>
                <w:sz w:val="24"/>
                <w:szCs w:val="24"/>
              </w:rPr>
            </w:pPr>
            <w:r w:rsidRPr="00AC6940">
              <w:rPr>
                <w:sz w:val="24"/>
                <w:szCs w:val="24"/>
              </w:rPr>
              <w:t>1. Các yếu tố để xác định giá đất nông nghiệp</w:t>
            </w:r>
          </w:p>
          <w:p w:rsidR="0046032F" w:rsidRPr="00AC6940" w:rsidRDefault="0046032F" w:rsidP="00AC6940">
            <w:pPr>
              <w:spacing w:before="120"/>
              <w:ind w:firstLine="284"/>
              <w:jc w:val="both"/>
              <w:rPr>
                <w:iCs/>
                <w:color w:val="FF0000"/>
                <w:sz w:val="24"/>
                <w:szCs w:val="24"/>
              </w:rPr>
            </w:pPr>
            <w:r w:rsidRPr="00AC6940">
              <w:rPr>
                <w:iCs/>
                <w:color w:val="FF0000"/>
                <w:sz w:val="24"/>
                <w:szCs w:val="24"/>
              </w:rPr>
              <w:lastRenderedPageBreak/>
              <w:t>Ngoài việc phân chia khu vực theo quy định tại điểm a khoản 4</w:t>
            </w:r>
            <w:r w:rsidRPr="00AC6940">
              <w:rPr>
                <w:iCs/>
                <w:color w:val="FF0000"/>
                <w:sz w:val="24"/>
                <w:szCs w:val="24"/>
                <w:lang w:val="vi-VN"/>
              </w:rPr>
              <w:t xml:space="preserve"> Đ</w:t>
            </w:r>
            <w:r w:rsidRPr="00AC6940">
              <w:rPr>
                <w:iCs/>
                <w:color w:val="FF0000"/>
                <w:sz w:val="24"/>
                <w:szCs w:val="24"/>
              </w:rPr>
              <w:t xml:space="preserve">iều 2 </w:t>
            </w:r>
            <w:r w:rsidRPr="00AC6940">
              <w:rPr>
                <w:iCs/>
                <w:color w:val="FF0000"/>
                <w:sz w:val="24"/>
                <w:szCs w:val="24"/>
                <w:lang w:val="vi-VN"/>
              </w:rPr>
              <w:t xml:space="preserve">Nghị quyết </w:t>
            </w:r>
            <w:r w:rsidRPr="00AC6940">
              <w:rPr>
                <w:iCs/>
                <w:color w:val="FF0000"/>
                <w:sz w:val="24"/>
                <w:szCs w:val="24"/>
              </w:rPr>
              <w:t>này, đất nông nghiệp trên địa bàn còn phân theo vị trí, cụ thể như sau:</w:t>
            </w:r>
          </w:p>
          <w:p w:rsidR="0046032F" w:rsidRPr="00AC6940" w:rsidRDefault="0046032F" w:rsidP="00AC6940">
            <w:pPr>
              <w:spacing w:before="120"/>
              <w:ind w:firstLine="284"/>
              <w:jc w:val="both"/>
              <w:rPr>
                <w:sz w:val="24"/>
                <w:szCs w:val="24"/>
              </w:rPr>
            </w:pPr>
            <w:r w:rsidRPr="00AC6940">
              <w:rPr>
                <w:sz w:val="24"/>
                <w:szCs w:val="24"/>
              </w:rPr>
              <w:t>a) Vị trí 1 gồm các xã, phường sau: Hải Châu, Hòa Cường, Thanh Khê, An Khê, An Hải, Sơn Trà, Ngũ Hành Sơn, Hòa Khánh, Hải Vân, Liên Chiểu, Cẩm Lệ, Hòa Xuân, Hòa Vang, Hòa Tiến, Bà Nà (trừ các khu vực quy định tại điểm b khoản này).</w:t>
            </w:r>
          </w:p>
          <w:p w:rsidR="0046032F" w:rsidRPr="00AC6940" w:rsidRDefault="0046032F" w:rsidP="00AC6940">
            <w:pPr>
              <w:spacing w:before="120"/>
              <w:ind w:firstLine="284"/>
              <w:jc w:val="both"/>
              <w:rPr>
                <w:sz w:val="24"/>
                <w:szCs w:val="24"/>
              </w:rPr>
            </w:pPr>
            <w:r w:rsidRPr="00AC6940">
              <w:rPr>
                <w:sz w:val="24"/>
                <w:szCs w:val="24"/>
              </w:rPr>
              <w:t>b) Vị trí 2 gồm khu vực xã Hòa Ninh cũ thuộc xã Bà Nà, khu vực xã Hòa Phú cũ thuộc xã Hoà Vang và xã Hòa Bắc cũ thuộc phường Hải Vân.</w:t>
            </w:r>
          </w:p>
          <w:p w:rsidR="0046032F" w:rsidRPr="00AC6940" w:rsidRDefault="0046032F" w:rsidP="00AC6940">
            <w:pPr>
              <w:spacing w:before="120"/>
              <w:ind w:firstLine="284"/>
              <w:jc w:val="both"/>
              <w:rPr>
                <w:sz w:val="24"/>
                <w:szCs w:val="24"/>
              </w:rPr>
            </w:pPr>
            <w:r w:rsidRPr="00AC6940">
              <w:rPr>
                <w:sz w:val="24"/>
                <w:szCs w:val="24"/>
              </w:rPr>
              <w:t>c) Giá đất rừng phòng hộ và đất rừng đặc dụng được xác định bằng giá đất rừng sản xuất.</w:t>
            </w:r>
          </w:p>
          <w:p w:rsidR="0046032F" w:rsidRPr="00AC6940" w:rsidRDefault="0046032F" w:rsidP="00AC6940">
            <w:pPr>
              <w:spacing w:before="120"/>
              <w:ind w:firstLine="284"/>
              <w:jc w:val="both"/>
              <w:rPr>
                <w:sz w:val="24"/>
                <w:szCs w:val="24"/>
              </w:rPr>
            </w:pPr>
            <w:r w:rsidRPr="00AC6940">
              <w:rPr>
                <w:sz w:val="24"/>
                <w:szCs w:val="24"/>
              </w:rPr>
              <w:t>d) Đối với đất nông nghiệp khác</w:t>
            </w:r>
          </w:p>
          <w:p w:rsidR="0046032F" w:rsidRPr="00AC6940" w:rsidRDefault="0046032F" w:rsidP="00AC6940">
            <w:pPr>
              <w:spacing w:before="120"/>
              <w:ind w:firstLine="284"/>
              <w:jc w:val="both"/>
              <w:rPr>
                <w:sz w:val="24"/>
                <w:szCs w:val="24"/>
              </w:rPr>
            </w:pPr>
            <w:r w:rsidRPr="00AC6940">
              <w:rPr>
                <w:sz w:val="24"/>
                <w:szCs w:val="24"/>
              </w:rPr>
              <w:t>- Đất sử dụng để nuôi trồng thủy sản cho mục đích học tập, nghiên cứu thí nghiệm và đất ươm tạo con giống phục vụ cho nuôi trồng thủy sản được xác định bằng giá đất có mặt nước nuôi trồng thủy sản.</w:t>
            </w:r>
          </w:p>
          <w:p w:rsidR="0046032F" w:rsidRPr="00AC6940" w:rsidRDefault="0046032F" w:rsidP="00AC6940">
            <w:pPr>
              <w:spacing w:before="120"/>
              <w:ind w:firstLine="284"/>
              <w:jc w:val="both"/>
              <w:rPr>
                <w:sz w:val="24"/>
                <w:szCs w:val="24"/>
              </w:rPr>
            </w:pPr>
            <w:r w:rsidRPr="00AC6940">
              <w:rPr>
                <w:sz w:val="24"/>
                <w:szCs w:val="24"/>
              </w:rPr>
              <w:t>- Đối với các loại đất nông nghiệp khác còn lại được xác định b</w:t>
            </w:r>
            <w:r w:rsidR="00AC6940">
              <w:rPr>
                <w:sz w:val="24"/>
                <w:szCs w:val="24"/>
              </w:rPr>
              <w:t>ằng giá đất trồng cây hàng năm.</w:t>
            </w:r>
          </w:p>
        </w:tc>
        <w:tc>
          <w:tcPr>
            <w:tcW w:w="4820" w:type="dxa"/>
          </w:tcPr>
          <w:p w:rsidR="0046032F" w:rsidRPr="00AC6940" w:rsidRDefault="00AC6940" w:rsidP="00A714CF">
            <w:pPr>
              <w:spacing w:before="120"/>
              <w:ind w:firstLine="284"/>
              <w:jc w:val="both"/>
              <w:rPr>
                <w:iCs/>
                <w:color w:val="000000" w:themeColor="text1"/>
                <w:sz w:val="24"/>
                <w:szCs w:val="24"/>
                <w:lang w:val="vi-VN"/>
              </w:rPr>
            </w:pPr>
            <w:r>
              <w:rPr>
                <w:iCs/>
                <w:color w:val="000000" w:themeColor="text1"/>
                <w:sz w:val="24"/>
                <w:szCs w:val="24"/>
                <w:lang w:val="vi-VN"/>
              </w:rPr>
              <w:lastRenderedPageBreak/>
              <w:t xml:space="preserve">Nội dung này kế thừa theo quy định tại Điều 9 Quyết định số 09/2020/QĐ-UBND. Tuy </w:t>
            </w:r>
            <w:r>
              <w:rPr>
                <w:iCs/>
                <w:color w:val="000000" w:themeColor="text1"/>
                <w:sz w:val="24"/>
                <w:szCs w:val="24"/>
                <w:lang w:val="vi-VN"/>
              </w:rPr>
              <w:lastRenderedPageBreak/>
              <w:t>nhiên, đã điều chỉnh lại tên gọi để phù hợp với địa giới hành chính ngày nay.</w:t>
            </w:r>
          </w:p>
        </w:tc>
      </w:tr>
      <w:tr w:rsidR="0046032F" w:rsidRPr="00A714CF" w:rsidTr="0046032F">
        <w:tc>
          <w:tcPr>
            <w:tcW w:w="4820" w:type="dxa"/>
          </w:tcPr>
          <w:p w:rsidR="00AC6940" w:rsidRPr="00AC6940" w:rsidRDefault="00AC6940" w:rsidP="00AC6940">
            <w:pPr>
              <w:spacing w:before="120"/>
              <w:ind w:firstLine="284"/>
              <w:jc w:val="both"/>
              <w:rPr>
                <w:sz w:val="24"/>
                <w:szCs w:val="24"/>
              </w:rPr>
            </w:pPr>
            <w:r w:rsidRPr="00AC6940">
              <w:rPr>
                <w:sz w:val="24"/>
                <w:szCs w:val="24"/>
              </w:rPr>
              <w:lastRenderedPageBreak/>
              <w:t>1. Đất xây dựng trụ sở cơ quan, đất xây dựng công trình sự nghiệp của đơn vị sự nghiệp công lập chưa tự chủ tài chính (có thời hạn sử dụng lâu dài) được tính bằng giá đất ở cùng vị trí.</w:t>
            </w:r>
          </w:p>
          <w:p w:rsidR="00AC6940" w:rsidRPr="00AC6940" w:rsidRDefault="00AC6940" w:rsidP="00AC6940">
            <w:pPr>
              <w:spacing w:before="120"/>
              <w:ind w:firstLine="284"/>
              <w:jc w:val="both"/>
              <w:rPr>
                <w:sz w:val="24"/>
                <w:szCs w:val="24"/>
              </w:rPr>
            </w:pPr>
            <w:r w:rsidRPr="00AC6940">
              <w:rPr>
                <w:sz w:val="24"/>
                <w:szCs w:val="24"/>
              </w:rPr>
              <w:t xml:space="preserve">2. Đất phi nông nghiệp do cơ sở tôn giáo, tín ngưỡng sử dụng; đất nghĩa trang, nghĩa địa, nhà </w:t>
            </w:r>
            <w:r w:rsidRPr="00AC6940">
              <w:rPr>
                <w:sz w:val="24"/>
                <w:szCs w:val="24"/>
              </w:rPr>
              <w:lastRenderedPageBreak/>
              <w:t>tang lễ, nhà hỏa táng được tính bằng giá đất cơ sở sản xuất phi nông nghiệp.</w:t>
            </w:r>
          </w:p>
          <w:p w:rsidR="00AC6940" w:rsidRPr="00AC6940" w:rsidRDefault="00AC6940" w:rsidP="00AC6940">
            <w:pPr>
              <w:spacing w:before="120"/>
              <w:ind w:firstLine="284"/>
              <w:jc w:val="both"/>
              <w:rPr>
                <w:sz w:val="24"/>
                <w:szCs w:val="24"/>
              </w:rPr>
            </w:pPr>
            <w:r w:rsidRPr="00AC6940">
              <w:rPr>
                <w:sz w:val="24"/>
                <w:szCs w:val="24"/>
              </w:rPr>
              <w:t>3. Đất xây dựng công trình sự nghiệp (đất sử dụng có thời hạn)</w:t>
            </w:r>
          </w:p>
          <w:p w:rsidR="00AC6940" w:rsidRPr="00AC6940" w:rsidRDefault="00AC6940" w:rsidP="00AC6940">
            <w:pPr>
              <w:spacing w:before="120"/>
              <w:ind w:firstLine="284"/>
              <w:jc w:val="both"/>
              <w:rPr>
                <w:sz w:val="24"/>
                <w:szCs w:val="24"/>
                <w:lang w:val="vi-VN"/>
              </w:rPr>
            </w:pPr>
            <w:r w:rsidRPr="00AC6940">
              <w:rPr>
                <w:sz w:val="24"/>
                <w:szCs w:val="24"/>
              </w:rPr>
              <w:t xml:space="preserve">a) Đất cơ sở y tế, giáo dục và đào tạo; Đất rạp chiếu phim, rạp xiếc, nhà </w:t>
            </w:r>
            <w:r w:rsidRPr="00AC6940">
              <w:rPr>
                <w:sz w:val="24"/>
                <w:szCs w:val="24"/>
                <w:lang w:val="vi-VN"/>
              </w:rPr>
              <w:t>hát</w:t>
            </w:r>
          </w:p>
          <w:p w:rsidR="00AC6940" w:rsidRPr="00AC6940" w:rsidRDefault="00AC6940" w:rsidP="00AC6940">
            <w:pPr>
              <w:spacing w:before="120"/>
              <w:ind w:firstLine="284"/>
              <w:jc w:val="both"/>
              <w:rPr>
                <w:sz w:val="24"/>
                <w:szCs w:val="24"/>
              </w:rPr>
            </w:pPr>
            <w:r w:rsidRPr="00AC6940">
              <w:rPr>
                <w:sz w:val="24"/>
                <w:szCs w:val="24"/>
              </w:rPr>
              <w:t>- Phần diện tích đất xây dựng công trình tính bằng 60% giá đất ở cùng vị trí.</w:t>
            </w:r>
          </w:p>
          <w:p w:rsidR="00AC6940" w:rsidRPr="00AC6940" w:rsidRDefault="00AC6940" w:rsidP="00AC6940">
            <w:pPr>
              <w:spacing w:before="120"/>
              <w:ind w:firstLine="284"/>
              <w:jc w:val="both"/>
              <w:rPr>
                <w:sz w:val="24"/>
                <w:szCs w:val="24"/>
              </w:rPr>
            </w:pPr>
            <w:r w:rsidRPr="00AC6940">
              <w:rPr>
                <w:sz w:val="24"/>
                <w:szCs w:val="24"/>
              </w:rPr>
              <w:t>- Phần diện tích đất còn lại không xây dựng công trình tính bằng 35% giá đất ở cùng vị trí.</w:t>
            </w:r>
          </w:p>
          <w:p w:rsidR="00AC6940" w:rsidRPr="00AC6940" w:rsidRDefault="00AC6940" w:rsidP="00AC6940">
            <w:pPr>
              <w:spacing w:before="120"/>
              <w:ind w:firstLine="284"/>
              <w:jc w:val="both"/>
              <w:rPr>
                <w:sz w:val="24"/>
                <w:szCs w:val="24"/>
              </w:rPr>
            </w:pPr>
            <w:r w:rsidRPr="00AC6940">
              <w:rPr>
                <w:sz w:val="24"/>
                <w:szCs w:val="24"/>
              </w:rPr>
              <w:t>b) Đất xây dựng cơ sở thể dục thể thao; Đất xây dựng cơ sở văn hóa còn lại (trừ đất Rạp chiếu phim, rạp xiếc, nhà hát) được tính bằng 35% giá đất ở cùng vị trí.</w:t>
            </w:r>
          </w:p>
          <w:p w:rsidR="00AC6940" w:rsidRPr="00AC6940" w:rsidRDefault="00AC6940" w:rsidP="00AC6940">
            <w:pPr>
              <w:spacing w:before="120"/>
              <w:ind w:firstLine="284"/>
              <w:jc w:val="both"/>
              <w:rPr>
                <w:spacing w:val="-1"/>
                <w:sz w:val="24"/>
                <w:szCs w:val="24"/>
              </w:rPr>
            </w:pPr>
            <w:r w:rsidRPr="00AC6940">
              <w:rPr>
                <w:spacing w:val="-1"/>
                <w:sz w:val="24"/>
                <w:szCs w:val="24"/>
              </w:rPr>
              <w:t>c) Các loại đất xây dựng công trình sự nghiệp còn lại được tính bằng 50% giá đất ở cùng vị trí.</w:t>
            </w:r>
          </w:p>
          <w:p w:rsidR="00AC6940" w:rsidRPr="00AC6940" w:rsidRDefault="00AC6940" w:rsidP="00AC6940">
            <w:pPr>
              <w:spacing w:before="120"/>
              <w:ind w:firstLine="284"/>
              <w:jc w:val="both"/>
              <w:rPr>
                <w:sz w:val="24"/>
                <w:szCs w:val="24"/>
              </w:rPr>
            </w:pPr>
            <w:r w:rsidRPr="00AC6940">
              <w:rPr>
                <w:sz w:val="24"/>
                <w:szCs w:val="24"/>
              </w:rPr>
              <w:t>4. Đất sử dụng vào các mục đích công cộng</w:t>
            </w:r>
          </w:p>
          <w:p w:rsidR="00AC6940" w:rsidRPr="00AC6940" w:rsidRDefault="00AC6940" w:rsidP="00AC6940">
            <w:pPr>
              <w:spacing w:before="120"/>
              <w:ind w:firstLine="284"/>
              <w:jc w:val="both"/>
              <w:rPr>
                <w:sz w:val="24"/>
                <w:szCs w:val="24"/>
              </w:rPr>
            </w:pPr>
            <w:r w:rsidRPr="00AC6940">
              <w:rPr>
                <w:sz w:val="24"/>
                <w:szCs w:val="24"/>
              </w:rPr>
              <w:t>a) Đất bãi xe được tính bằng 35% giá đất cơ sở sản xuất phi nông nghiệp cùng vị trí.</w:t>
            </w:r>
          </w:p>
          <w:p w:rsidR="00AC6940" w:rsidRPr="00AC6940" w:rsidRDefault="00AC6940" w:rsidP="00AC6940">
            <w:pPr>
              <w:spacing w:before="120"/>
              <w:ind w:firstLine="284"/>
              <w:jc w:val="both"/>
              <w:rPr>
                <w:spacing w:val="-1"/>
                <w:sz w:val="24"/>
                <w:szCs w:val="24"/>
              </w:rPr>
            </w:pPr>
            <w:r w:rsidRPr="00AC6940">
              <w:rPr>
                <w:spacing w:val="-1"/>
                <w:sz w:val="24"/>
                <w:szCs w:val="24"/>
              </w:rPr>
              <w:t>b) Đất xây dựng cơ sở, công trình phục vụ kinh doanh dịch vụ hàng không hoặc phi hàng không tại cảng hàng không, sân bay được tính bằng với giá đất thương mại, dịch vụ cùng vị trí.</w:t>
            </w:r>
          </w:p>
          <w:p w:rsidR="00AC6940" w:rsidRPr="00AC6940" w:rsidRDefault="00AC6940" w:rsidP="00AC6940">
            <w:pPr>
              <w:spacing w:before="120"/>
              <w:ind w:firstLine="284"/>
              <w:jc w:val="both"/>
              <w:rPr>
                <w:sz w:val="24"/>
                <w:szCs w:val="24"/>
              </w:rPr>
            </w:pPr>
            <w:r w:rsidRPr="00AC6940">
              <w:rPr>
                <w:sz w:val="24"/>
                <w:szCs w:val="24"/>
              </w:rPr>
              <w:t>c) Đất bãi thải, xử lý chất thải</w:t>
            </w:r>
          </w:p>
          <w:p w:rsidR="00AC6940" w:rsidRPr="00AC6940" w:rsidRDefault="00AC6940" w:rsidP="00AC6940">
            <w:pPr>
              <w:spacing w:before="120"/>
              <w:ind w:firstLine="284"/>
              <w:jc w:val="both"/>
              <w:rPr>
                <w:sz w:val="24"/>
                <w:szCs w:val="24"/>
              </w:rPr>
            </w:pPr>
            <w:r w:rsidRPr="00AC6940">
              <w:rPr>
                <w:sz w:val="24"/>
                <w:szCs w:val="24"/>
              </w:rPr>
              <w:t>- Phần diện tích xây dựng công trình được tính bằng giá đất cơ sở sản xuất phi nông nghiệp cùng vị trí.</w:t>
            </w:r>
          </w:p>
          <w:p w:rsidR="00AC6940" w:rsidRPr="00AC6940" w:rsidRDefault="00AC6940" w:rsidP="00AC6940">
            <w:pPr>
              <w:spacing w:before="120"/>
              <w:ind w:firstLine="284"/>
              <w:jc w:val="both"/>
              <w:rPr>
                <w:sz w:val="24"/>
                <w:szCs w:val="24"/>
              </w:rPr>
            </w:pPr>
            <w:r w:rsidRPr="00AC6940">
              <w:rPr>
                <w:sz w:val="24"/>
                <w:szCs w:val="24"/>
              </w:rPr>
              <w:t xml:space="preserve">- Phần diện tích không xây dựng công trình được tính bằng 35% giá đất cơ sở sản xuất phi </w:t>
            </w:r>
            <w:r w:rsidRPr="00AC6940">
              <w:rPr>
                <w:sz w:val="24"/>
                <w:szCs w:val="24"/>
              </w:rPr>
              <w:lastRenderedPageBreak/>
              <w:t>nông nghiệp cùng vị trí.</w:t>
            </w:r>
          </w:p>
          <w:p w:rsidR="00AC6940" w:rsidRPr="00AC6940" w:rsidRDefault="00AC6940" w:rsidP="00AC6940">
            <w:pPr>
              <w:spacing w:before="120"/>
              <w:ind w:firstLine="284"/>
              <w:jc w:val="both"/>
              <w:rPr>
                <w:sz w:val="24"/>
                <w:szCs w:val="24"/>
              </w:rPr>
            </w:pPr>
            <w:r w:rsidRPr="00AC6940">
              <w:rPr>
                <w:sz w:val="24"/>
                <w:szCs w:val="24"/>
              </w:rPr>
              <w:t>d) Các loại đất sử dụng vào mục đích công cộng còn lại được tính bằng bằng giá đất cơ sở sản xuất phi nông nghiệp cùng vị trí.</w:t>
            </w:r>
          </w:p>
          <w:p w:rsidR="00AC6940" w:rsidRPr="00AC6940" w:rsidRDefault="00AC6940" w:rsidP="00AC6940">
            <w:pPr>
              <w:spacing w:before="120"/>
              <w:ind w:firstLine="284"/>
              <w:jc w:val="both"/>
              <w:rPr>
                <w:sz w:val="24"/>
                <w:szCs w:val="24"/>
              </w:rPr>
            </w:pPr>
            <w:r w:rsidRPr="00AC6940">
              <w:rPr>
                <w:sz w:val="24"/>
                <w:szCs w:val="24"/>
              </w:rPr>
              <w:t xml:space="preserve">5. Đối với đất phi nông nghiệp còn lại mà chưa được quy định giá đất tại </w:t>
            </w:r>
            <w:r w:rsidRPr="00AC6940">
              <w:rPr>
                <w:sz w:val="24"/>
                <w:szCs w:val="24"/>
                <w:lang w:val="vi-VN"/>
              </w:rPr>
              <w:t xml:space="preserve">Nghị quyết </w:t>
            </w:r>
            <w:r w:rsidRPr="00AC6940">
              <w:rPr>
                <w:sz w:val="24"/>
                <w:szCs w:val="24"/>
              </w:rPr>
              <w:t>này thì giá đất tính bằng giá đất cơ sở sản xuất phi nông nghiệp cùng vị trí.</w:t>
            </w:r>
          </w:p>
          <w:p w:rsidR="0046032F" w:rsidRPr="00AC6940" w:rsidRDefault="0046032F" w:rsidP="00AC6940">
            <w:pPr>
              <w:pStyle w:val="NormalWeb"/>
              <w:shd w:val="clear" w:color="auto" w:fill="FFFFFF"/>
              <w:spacing w:before="120" w:beforeAutospacing="0" w:after="0"/>
              <w:ind w:firstLine="284"/>
              <w:jc w:val="both"/>
              <w:rPr>
                <w:b/>
                <w:iCs/>
                <w:color w:val="000000" w:themeColor="text1"/>
              </w:rPr>
            </w:pPr>
          </w:p>
        </w:tc>
        <w:tc>
          <w:tcPr>
            <w:tcW w:w="4819" w:type="dxa"/>
          </w:tcPr>
          <w:p w:rsidR="00AC6940" w:rsidRPr="00AC6940" w:rsidRDefault="00AC6940" w:rsidP="00AC6940">
            <w:pPr>
              <w:spacing w:before="120"/>
              <w:ind w:firstLine="284"/>
              <w:jc w:val="both"/>
              <w:rPr>
                <w:b/>
                <w:sz w:val="24"/>
                <w:szCs w:val="24"/>
              </w:rPr>
            </w:pPr>
            <w:bookmarkStart w:id="13" w:name="dieu_10"/>
            <w:r w:rsidRPr="00AC6940">
              <w:rPr>
                <w:b/>
                <w:sz w:val="24"/>
                <w:szCs w:val="24"/>
              </w:rPr>
              <w:lastRenderedPageBreak/>
              <w:t xml:space="preserve">Điều </w:t>
            </w:r>
            <w:r w:rsidRPr="00AC6940">
              <w:rPr>
                <w:b/>
                <w:sz w:val="24"/>
                <w:szCs w:val="24"/>
                <w:lang w:val="vi-VN"/>
              </w:rPr>
              <w:t>9</w:t>
            </w:r>
            <w:r w:rsidRPr="00AC6940">
              <w:rPr>
                <w:b/>
                <w:sz w:val="24"/>
                <w:szCs w:val="24"/>
              </w:rPr>
              <w:t>. Giá đất sử dụng vào các công trình khác</w:t>
            </w:r>
            <w:bookmarkEnd w:id="13"/>
          </w:p>
          <w:p w:rsidR="00AC6940" w:rsidRPr="00AC6940" w:rsidRDefault="00AC6940" w:rsidP="00AC6940">
            <w:pPr>
              <w:spacing w:before="120"/>
              <w:ind w:firstLine="284"/>
              <w:jc w:val="both"/>
              <w:rPr>
                <w:sz w:val="24"/>
                <w:szCs w:val="24"/>
              </w:rPr>
            </w:pPr>
            <w:r w:rsidRPr="00AC6940">
              <w:rPr>
                <w:sz w:val="24"/>
                <w:szCs w:val="24"/>
              </w:rPr>
              <w:t>1. Đất xây dựng trụ sở cơ quan, đất xây dựng công trình sự nghiệp của đơn vị sự nghiệp công lập chưa tự chủ tài chính (có thời hạn sử dụng lâu dài) được tính bằng giá đất ở cùng vị trí.</w:t>
            </w:r>
          </w:p>
          <w:p w:rsidR="00AC6940" w:rsidRPr="00AC6940" w:rsidRDefault="00AC6940" w:rsidP="00AC6940">
            <w:pPr>
              <w:spacing w:before="120"/>
              <w:ind w:firstLine="284"/>
              <w:jc w:val="both"/>
              <w:rPr>
                <w:sz w:val="24"/>
                <w:szCs w:val="24"/>
              </w:rPr>
            </w:pPr>
            <w:r w:rsidRPr="00AC6940">
              <w:rPr>
                <w:sz w:val="24"/>
                <w:szCs w:val="24"/>
              </w:rPr>
              <w:lastRenderedPageBreak/>
              <w:t>2. Đất phi nông nghiệp do cơ sở tôn giáo, tín ngưỡng sử dụng; đất nghĩa trang, nghĩa địa, nhà tang lễ, nhà hỏa táng được tính bằng giá đất cơ sở sản xuất phi nông nghiệp.</w:t>
            </w:r>
          </w:p>
          <w:p w:rsidR="00AC6940" w:rsidRPr="00AC6940" w:rsidRDefault="00AC6940" w:rsidP="00AC6940">
            <w:pPr>
              <w:spacing w:before="120"/>
              <w:ind w:firstLine="284"/>
              <w:jc w:val="both"/>
              <w:rPr>
                <w:sz w:val="24"/>
                <w:szCs w:val="24"/>
              </w:rPr>
            </w:pPr>
            <w:r w:rsidRPr="00AC6940">
              <w:rPr>
                <w:sz w:val="24"/>
                <w:szCs w:val="24"/>
              </w:rPr>
              <w:t>3. Đất xây dựng công trình sự nghiệp (đất sử dụng có thời hạn)</w:t>
            </w:r>
          </w:p>
          <w:p w:rsidR="00AC6940" w:rsidRPr="00AC6940" w:rsidRDefault="00AC6940" w:rsidP="00AC6940">
            <w:pPr>
              <w:spacing w:before="120"/>
              <w:ind w:firstLine="284"/>
              <w:jc w:val="both"/>
              <w:rPr>
                <w:sz w:val="24"/>
                <w:szCs w:val="24"/>
                <w:lang w:val="vi-VN"/>
              </w:rPr>
            </w:pPr>
            <w:r w:rsidRPr="00AC6940">
              <w:rPr>
                <w:sz w:val="24"/>
                <w:szCs w:val="24"/>
              </w:rPr>
              <w:t xml:space="preserve">a) Đất cơ sở y tế, giáo dục và đào tạo; Đất rạp chiếu phim, rạp xiếc, nhà </w:t>
            </w:r>
            <w:r w:rsidRPr="00AC6940">
              <w:rPr>
                <w:sz w:val="24"/>
                <w:szCs w:val="24"/>
                <w:lang w:val="vi-VN"/>
              </w:rPr>
              <w:t>hát</w:t>
            </w:r>
          </w:p>
          <w:p w:rsidR="00AC6940" w:rsidRPr="00AC6940" w:rsidRDefault="00AC6940" w:rsidP="00AC6940">
            <w:pPr>
              <w:spacing w:before="120"/>
              <w:ind w:firstLine="284"/>
              <w:jc w:val="both"/>
              <w:rPr>
                <w:sz w:val="24"/>
                <w:szCs w:val="24"/>
              </w:rPr>
            </w:pPr>
            <w:r w:rsidRPr="00AC6940">
              <w:rPr>
                <w:sz w:val="24"/>
                <w:szCs w:val="24"/>
              </w:rPr>
              <w:t>- Phần diện tích đất xây dựng công trình tính bằng 60% giá đất ở cùng vị trí.</w:t>
            </w:r>
          </w:p>
          <w:p w:rsidR="00AC6940" w:rsidRPr="00AC6940" w:rsidRDefault="00AC6940" w:rsidP="00AC6940">
            <w:pPr>
              <w:spacing w:before="120"/>
              <w:ind w:firstLine="284"/>
              <w:jc w:val="both"/>
              <w:rPr>
                <w:sz w:val="24"/>
                <w:szCs w:val="24"/>
              </w:rPr>
            </w:pPr>
            <w:r w:rsidRPr="00AC6940">
              <w:rPr>
                <w:sz w:val="24"/>
                <w:szCs w:val="24"/>
              </w:rPr>
              <w:t>- Phần diện tích đất còn lại không xây dựng công trình tính bằng 35% giá đất ở cùng vị trí.</w:t>
            </w:r>
          </w:p>
          <w:p w:rsidR="00AC6940" w:rsidRPr="00AC6940" w:rsidRDefault="00AC6940" w:rsidP="00AC6940">
            <w:pPr>
              <w:spacing w:before="120"/>
              <w:ind w:firstLine="284"/>
              <w:jc w:val="both"/>
              <w:rPr>
                <w:sz w:val="24"/>
                <w:szCs w:val="24"/>
              </w:rPr>
            </w:pPr>
            <w:r w:rsidRPr="00AC6940">
              <w:rPr>
                <w:sz w:val="24"/>
                <w:szCs w:val="24"/>
              </w:rPr>
              <w:t>b) Đất xây dựng cơ sở thể dục thể thao; Đất xây dựng cơ sở văn hóa còn lại (trừ đất Rạp chiếu phim, rạp xiếc, nhà hát) được tính bằng 35% giá đất ở cùng vị trí.</w:t>
            </w:r>
          </w:p>
          <w:p w:rsidR="00AC6940" w:rsidRPr="00AC6940" w:rsidRDefault="00AC6940" w:rsidP="00AC6940">
            <w:pPr>
              <w:spacing w:before="120"/>
              <w:ind w:firstLine="284"/>
              <w:jc w:val="both"/>
              <w:rPr>
                <w:spacing w:val="-1"/>
                <w:sz w:val="24"/>
                <w:szCs w:val="24"/>
              </w:rPr>
            </w:pPr>
            <w:r w:rsidRPr="00AC6940">
              <w:rPr>
                <w:spacing w:val="-1"/>
                <w:sz w:val="24"/>
                <w:szCs w:val="24"/>
              </w:rPr>
              <w:t>c) Các loại đất xây dựng công trình sự nghiệp còn lại được tính bằng 50% giá đất ở cùng vị trí.</w:t>
            </w:r>
          </w:p>
          <w:p w:rsidR="00AC6940" w:rsidRPr="00AC6940" w:rsidRDefault="00AC6940" w:rsidP="00AC6940">
            <w:pPr>
              <w:spacing w:before="120"/>
              <w:ind w:firstLine="284"/>
              <w:jc w:val="both"/>
              <w:rPr>
                <w:sz w:val="24"/>
                <w:szCs w:val="24"/>
              </w:rPr>
            </w:pPr>
            <w:r w:rsidRPr="00AC6940">
              <w:rPr>
                <w:sz w:val="24"/>
                <w:szCs w:val="24"/>
              </w:rPr>
              <w:t>4. Đất sử dụng vào các mục đích công cộng</w:t>
            </w:r>
          </w:p>
          <w:p w:rsidR="00AC6940" w:rsidRPr="00AC6940" w:rsidRDefault="00AC6940" w:rsidP="00AC6940">
            <w:pPr>
              <w:spacing w:before="120"/>
              <w:ind w:firstLine="284"/>
              <w:jc w:val="both"/>
              <w:rPr>
                <w:sz w:val="24"/>
                <w:szCs w:val="24"/>
              </w:rPr>
            </w:pPr>
            <w:r w:rsidRPr="00AC6940">
              <w:rPr>
                <w:sz w:val="24"/>
                <w:szCs w:val="24"/>
              </w:rPr>
              <w:t>a) Đất bãi xe được tính bằng 35% giá đất cơ sở sản xuất phi nông nghiệp cùng vị trí.</w:t>
            </w:r>
          </w:p>
          <w:p w:rsidR="00AC6940" w:rsidRPr="00AC6940" w:rsidRDefault="00AC6940" w:rsidP="00AC6940">
            <w:pPr>
              <w:spacing w:before="120"/>
              <w:ind w:firstLine="284"/>
              <w:jc w:val="both"/>
              <w:rPr>
                <w:spacing w:val="-1"/>
                <w:sz w:val="24"/>
                <w:szCs w:val="24"/>
              </w:rPr>
            </w:pPr>
            <w:r w:rsidRPr="00AC6940">
              <w:rPr>
                <w:spacing w:val="-1"/>
                <w:sz w:val="24"/>
                <w:szCs w:val="24"/>
              </w:rPr>
              <w:t>b) Đất xây dựng cơ sở, công trình phục vụ kinh doanh dịch vụ hàng không hoặc phi hàng không tại cảng hàng không, sân bay được tính bằng với giá đất thương mại, dịch vụ cùng vị trí.</w:t>
            </w:r>
          </w:p>
          <w:p w:rsidR="00AC6940" w:rsidRPr="00AC6940" w:rsidRDefault="00AC6940" w:rsidP="00AC6940">
            <w:pPr>
              <w:spacing w:before="120"/>
              <w:ind w:firstLine="284"/>
              <w:jc w:val="both"/>
              <w:rPr>
                <w:sz w:val="24"/>
                <w:szCs w:val="24"/>
              </w:rPr>
            </w:pPr>
            <w:r w:rsidRPr="00AC6940">
              <w:rPr>
                <w:sz w:val="24"/>
                <w:szCs w:val="24"/>
              </w:rPr>
              <w:t>c) Đất bãi thải, xử lý chất thải</w:t>
            </w:r>
          </w:p>
          <w:p w:rsidR="00AC6940" w:rsidRPr="00AC6940" w:rsidRDefault="00AC6940" w:rsidP="00AC6940">
            <w:pPr>
              <w:spacing w:before="120"/>
              <w:ind w:firstLine="284"/>
              <w:jc w:val="both"/>
              <w:rPr>
                <w:sz w:val="24"/>
                <w:szCs w:val="24"/>
              </w:rPr>
            </w:pPr>
            <w:r w:rsidRPr="00AC6940">
              <w:rPr>
                <w:sz w:val="24"/>
                <w:szCs w:val="24"/>
              </w:rPr>
              <w:t>- Phần diện tích xây dựng công trình được tính bằng giá đất cơ sở sản xuất phi nông nghiệp cùng vị trí.</w:t>
            </w:r>
          </w:p>
          <w:p w:rsidR="00AC6940" w:rsidRPr="00AC6940" w:rsidRDefault="00AC6940" w:rsidP="00AC6940">
            <w:pPr>
              <w:spacing w:before="120"/>
              <w:ind w:firstLine="284"/>
              <w:jc w:val="both"/>
              <w:rPr>
                <w:sz w:val="24"/>
                <w:szCs w:val="24"/>
              </w:rPr>
            </w:pPr>
            <w:r w:rsidRPr="00AC6940">
              <w:rPr>
                <w:sz w:val="24"/>
                <w:szCs w:val="24"/>
              </w:rPr>
              <w:lastRenderedPageBreak/>
              <w:t>- Phần diện tích không xây dựng công trình được tính bằng 35% giá đất cơ sở sản xuất phi nông nghiệp cùng vị trí.</w:t>
            </w:r>
          </w:p>
          <w:p w:rsidR="00AC6940" w:rsidRPr="00AC6940" w:rsidRDefault="00AC6940" w:rsidP="00AC6940">
            <w:pPr>
              <w:spacing w:before="120"/>
              <w:ind w:firstLine="284"/>
              <w:jc w:val="both"/>
              <w:rPr>
                <w:sz w:val="24"/>
                <w:szCs w:val="24"/>
              </w:rPr>
            </w:pPr>
            <w:r w:rsidRPr="00AC6940">
              <w:rPr>
                <w:sz w:val="24"/>
                <w:szCs w:val="24"/>
              </w:rPr>
              <w:t>d) Các loại đất sử dụng vào mục đích công cộng còn lại được tính bằng bằng giá đất cơ sở sản xuất phi nông nghiệp cùng vị trí.</w:t>
            </w:r>
          </w:p>
          <w:p w:rsidR="00AC6940" w:rsidRPr="00AC6940" w:rsidRDefault="00AC6940" w:rsidP="00AC6940">
            <w:pPr>
              <w:spacing w:before="120"/>
              <w:ind w:firstLine="284"/>
              <w:jc w:val="both"/>
              <w:rPr>
                <w:sz w:val="24"/>
                <w:szCs w:val="24"/>
              </w:rPr>
            </w:pPr>
            <w:r w:rsidRPr="00AC6940">
              <w:rPr>
                <w:sz w:val="24"/>
                <w:szCs w:val="24"/>
              </w:rPr>
              <w:t xml:space="preserve">5. Đối với đất phi nông nghiệp còn lại mà chưa được quy định giá đất tại </w:t>
            </w:r>
            <w:r w:rsidRPr="00AC6940">
              <w:rPr>
                <w:sz w:val="24"/>
                <w:szCs w:val="24"/>
                <w:lang w:val="vi-VN"/>
              </w:rPr>
              <w:t xml:space="preserve">Nghị quyết </w:t>
            </w:r>
            <w:r w:rsidRPr="00AC6940">
              <w:rPr>
                <w:sz w:val="24"/>
                <w:szCs w:val="24"/>
              </w:rPr>
              <w:t>này thì giá đất tính bằng giá đất cơ sở sản xuất phi nông nghiệp cùng vị trí.</w:t>
            </w:r>
          </w:p>
          <w:p w:rsidR="0046032F" w:rsidRPr="00AC6940" w:rsidRDefault="0046032F" w:rsidP="00AC6940">
            <w:pPr>
              <w:pStyle w:val="NormalWeb"/>
              <w:shd w:val="clear" w:color="auto" w:fill="FFFFFF"/>
              <w:spacing w:before="120" w:beforeAutospacing="0" w:after="0"/>
              <w:ind w:firstLine="284"/>
              <w:jc w:val="both"/>
              <w:rPr>
                <w:b/>
                <w:iCs/>
                <w:color w:val="000000" w:themeColor="text1"/>
                <w:lang w:val="vi"/>
              </w:rPr>
            </w:pPr>
          </w:p>
        </w:tc>
        <w:tc>
          <w:tcPr>
            <w:tcW w:w="4820" w:type="dxa"/>
          </w:tcPr>
          <w:p w:rsidR="0046032F" w:rsidRPr="00A714CF" w:rsidRDefault="00AC6940" w:rsidP="00AC6940">
            <w:pPr>
              <w:spacing w:before="120"/>
              <w:ind w:firstLine="284"/>
              <w:jc w:val="both"/>
              <w:rPr>
                <w:iCs/>
                <w:color w:val="000000" w:themeColor="text1"/>
                <w:sz w:val="24"/>
                <w:szCs w:val="24"/>
                <w:lang w:val="en-US"/>
              </w:rPr>
            </w:pPr>
            <w:r>
              <w:rPr>
                <w:iCs/>
                <w:color w:val="000000" w:themeColor="text1"/>
                <w:sz w:val="24"/>
                <w:szCs w:val="24"/>
                <w:lang w:val="vi-VN"/>
              </w:rPr>
              <w:lastRenderedPageBreak/>
              <w:t xml:space="preserve">Nội dung này kế thừa theo quy định tại Điều 10 Quyết định số 09/2020/QĐ-UBND được sửa đổi, bổ sung tại điểm a khoản 2 Điều 1 Quyết định số 07/2021/QĐ-UBND và khoản 8 Điều 1 Quyết định số 12/2022/QĐ-UBND. </w:t>
            </w:r>
          </w:p>
        </w:tc>
      </w:tr>
      <w:tr w:rsidR="0046032F" w:rsidRPr="00A714CF" w:rsidTr="0046032F">
        <w:tc>
          <w:tcPr>
            <w:tcW w:w="4820" w:type="dxa"/>
          </w:tcPr>
          <w:p w:rsidR="00AC6940" w:rsidRPr="00AC6940" w:rsidRDefault="00AC6940" w:rsidP="00AC6940">
            <w:pPr>
              <w:widowControl/>
              <w:shd w:val="clear" w:color="auto" w:fill="FFFFFF"/>
              <w:spacing w:before="120"/>
              <w:ind w:firstLine="284"/>
              <w:jc w:val="both"/>
              <w:rPr>
                <w:sz w:val="24"/>
                <w:szCs w:val="24"/>
              </w:rPr>
            </w:pPr>
            <w:r w:rsidRPr="00AC6940">
              <w:rPr>
                <w:sz w:val="24"/>
                <w:szCs w:val="24"/>
              </w:rPr>
              <w:lastRenderedPageBreak/>
              <w:t>Điều 11. Giá đất sông, ngòi, kênh, rạch, suối và mặt nước chuyên dùng sử dụng vào mục đích nuôi trồng thủy sản.</w:t>
            </w:r>
          </w:p>
          <w:p w:rsidR="00AC6940" w:rsidRPr="00AC6940" w:rsidRDefault="00AC6940" w:rsidP="00AC6940">
            <w:pPr>
              <w:widowControl/>
              <w:shd w:val="clear" w:color="auto" w:fill="FFFFFF"/>
              <w:spacing w:before="120"/>
              <w:ind w:firstLine="284"/>
              <w:jc w:val="both"/>
              <w:rPr>
                <w:sz w:val="24"/>
                <w:szCs w:val="24"/>
              </w:rPr>
            </w:pPr>
            <w:r w:rsidRPr="00AC6940">
              <w:rPr>
                <w:sz w:val="24"/>
                <w:szCs w:val="24"/>
              </w:rPr>
              <w:t>Đối với đất sông, ngòi, kênh, rạch, suối và mặt nước chuyên dùng sử dụng vào mục đích nuôi trồng thủy sản thì áp dụng giá đất nuôi trồng thủy sản; trường hợp sử dụng vào mục đích phi nông nghiệp hoặc sử dụng vào mục đích phi nông nghiệp kết hợp với nuôi trồng thủy sản thì giao Sở Tài nguyên và Môi trường chủ trì, phối hợp với các đơn vị có liên quan căn cứ vào giá đất phi nông nghiệp tại khu vực lân cận để xây dựng hoặc thuê đơn vị tư vấn xác định giá đất, trình Ủy ban nhân dân thành phố xem xét, quyết định sau khi có ý kiến của Hội đồng thẩm định giá đất.</w:t>
            </w:r>
          </w:p>
          <w:p w:rsidR="00AC6940" w:rsidRPr="00AC6940" w:rsidRDefault="00AC6940" w:rsidP="00AC6940">
            <w:pPr>
              <w:widowControl/>
              <w:shd w:val="clear" w:color="auto" w:fill="FFFFFF"/>
              <w:spacing w:before="120"/>
              <w:ind w:firstLine="284"/>
              <w:jc w:val="both"/>
              <w:rPr>
                <w:sz w:val="24"/>
                <w:szCs w:val="24"/>
              </w:rPr>
            </w:pPr>
            <w:r w:rsidRPr="00AC6940">
              <w:rPr>
                <w:sz w:val="24"/>
                <w:szCs w:val="24"/>
              </w:rPr>
              <w:t>Điều 12. Đối với đất chưa sử dụng</w:t>
            </w:r>
          </w:p>
          <w:p w:rsidR="00AC6940" w:rsidRPr="00AC6940" w:rsidRDefault="00AC6940" w:rsidP="00AC6940">
            <w:pPr>
              <w:widowControl/>
              <w:shd w:val="clear" w:color="auto" w:fill="FFFFFF"/>
              <w:spacing w:before="120"/>
              <w:ind w:firstLine="284"/>
              <w:jc w:val="both"/>
              <w:rPr>
                <w:sz w:val="24"/>
                <w:szCs w:val="24"/>
              </w:rPr>
            </w:pPr>
            <w:r w:rsidRPr="00AC6940">
              <w:rPr>
                <w:sz w:val="24"/>
                <w:szCs w:val="24"/>
              </w:rPr>
              <w:t xml:space="preserve">Đối với đất chưa sử dụng khi cơ quan nhà nước có thẩm quyền giao đất, cho thuê đất để đưa vào sử dụng thì giao Sở Tài nguyên và Môi </w:t>
            </w:r>
            <w:r w:rsidRPr="00AC6940">
              <w:rPr>
                <w:sz w:val="24"/>
                <w:szCs w:val="24"/>
              </w:rPr>
              <w:lastRenderedPageBreak/>
              <w:t>trường chủ trì, phối hợp với các đơn vị có liên quan căn cứ phương pháp định giá đất và giá của loại đất cùng mục đích sử dụng đã được giao đất, cho thuê đất tại khu vực lân cận để xây dựng hoặc thuê đơn vị tư vấn xác định giá đất trình Ủy ban nhân dân thành phố xem xét, quyết định sau khi có ý kiến của Hội đồng thẩm định giá.</w:t>
            </w:r>
          </w:p>
          <w:p w:rsidR="00AC6940" w:rsidRPr="00AC6940" w:rsidRDefault="00AC6940" w:rsidP="00AC6940">
            <w:pPr>
              <w:widowControl/>
              <w:shd w:val="clear" w:color="auto" w:fill="FFFFFF"/>
              <w:spacing w:before="120"/>
              <w:ind w:firstLine="284"/>
              <w:jc w:val="both"/>
              <w:rPr>
                <w:sz w:val="24"/>
                <w:szCs w:val="24"/>
              </w:rPr>
            </w:pPr>
            <w:r w:rsidRPr="00AC6940">
              <w:rPr>
                <w:sz w:val="24"/>
                <w:szCs w:val="24"/>
              </w:rPr>
              <w:t>Điều 13. Xử lý một số trường hợp đặc biệt</w:t>
            </w:r>
          </w:p>
          <w:p w:rsidR="00AC6940" w:rsidRPr="00AC6940" w:rsidRDefault="00AC6940" w:rsidP="00AC6940">
            <w:pPr>
              <w:widowControl/>
              <w:shd w:val="clear" w:color="auto" w:fill="FFFFFF"/>
              <w:spacing w:before="120"/>
              <w:ind w:firstLine="284"/>
              <w:jc w:val="both"/>
              <w:rPr>
                <w:sz w:val="24"/>
                <w:szCs w:val="24"/>
              </w:rPr>
            </w:pPr>
            <w:r w:rsidRPr="00AC6940">
              <w:rPr>
                <w:sz w:val="24"/>
                <w:szCs w:val="24"/>
              </w:rPr>
              <w:t>1. Các trường hợp sau đây Sở Tài nguyên và Môi trường có trách nhiệm chủ trì phối hợp với các địa phương liên quan đề xuất, trình Ủy ban nhân dân thành phố xem xét, quyết định sau khi có ý kiến của Hội đồng thẩm định Bảng giá đất, như sau:</w:t>
            </w:r>
          </w:p>
          <w:p w:rsidR="00AC6940" w:rsidRPr="00AC6940" w:rsidRDefault="00AC6940" w:rsidP="00AC6940">
            <w:pPr>
              <w:widowControl/>
              <w:shd w:val="clear" w:color="auto" w:fill="FFFFFF"/>
              <w:spacing w:before="120"/>
              <w:ind w:firstLine="284"/>
              <w:jc w:val="both"/>
              <w:rPr>
                <w:sz w:val="24"/>
                <w:szCs w:val="24"/>
              </w:rPr>
            </w:pPr>
            <w:r w:rsidRPr="00AC6940">
              <w:rPr>
                <w:sz w:val="24"/>
                <w:szCs w:val="24"/>
              </w:rPr>
              <w:t>a) Đường được nâng cấp hoàn thiện do Ủy ban nhân dân các quận, huyện đề xuất gửi Sở Tài nguyên và Môi trường.</w:t>
            </w:r>
          </w:p>
          <w:p w:rsidR="00AC6940" w:rsidRPr="00AC6940" w:rsidRDefault="00AC6940" w:rsidP="00AC6940">
            <w:pPr>
              <w:widowControl/>
              <w:shd w:val="clear" w:color="auto" w:fill="FFFFFF"/>
              <w:spacing w:before="120"/>
              <w:ind w:firstLine="284"/>
              <w:jc w:val="both"/>
              <w:rPr>
                <w:sz w:val="24"/>
                <w:szCs w:val="24"/>
              </w:rPr>
            </w:pPr>
            <w:r w:rsidRPr="00AC6940">
              <w:rPr>
                <w:sz w:val="24"/>
                <w:szCs w:val="24"/>
              </w:rPr>
              <w:t>b) Đất chưa quy định giá tại Quy định này được tính tương đương mức giá đối với đất có vị trí và cơ sở hạ tầng tương tự.</w:t>
            </w:r>
          </w:p>
          <w:p w:rsidR="00AC6940" w:rsidRPr="00AC6940" w:rsidRDefault="00AC6940" w:rsidP="00AC6940">
            <w:pPr>
              <w:widowControl/>
              <w:shd w:val="clear" w:color="auto" w:fill="FFFFFF"/>
              <w:spacing w:before="120"/>
              <w:ind w:firstLine="284"/>
              <w:jc w:val="both"/>
              <w:rPr>
                <w:sz w:val="24"/>
                <w:szCs w:val="24"/>
              </w:rPr>
            </w:pPr>
            <w:r w:rsidRPr="00AC6940">
              <w:rPr>
                <w:sz w:val="24"/>
                <w:szCs w:val="24"/>
              </w:rPr>
              <w:t>2. Trường hợp thửa đất có hình dạng và vị trí đặc biệt thì Sở Tài nguyên và Môi trường chủ trì, phối hợp với các cơ quan liên quan đề xuất, trình Ủy ban nhân dân thành phố xem xét, quyết định sau khi có ý kiến của Hội đồng thẩm định giá đất.</w:t>
            </w:r>
          </w:p>
          <w:p w:rsidR="00AC6940" w:rsidRPr="00AC6940" w:rsidRDefault="00AC6940" w:rsidP="00AC6940">
            <w:pPr>
              <w:widowControl/>
              <w:shd w:val="clear" w:color="auto" w:fill="FFFFFF"/>
              <w:spacing w:before="120"/>
              <w:ind w:firstLine="284"/>
              <w:jc w:val="both"/>
              <w:rPr>
                <w:sz w:val="24"/>
                <w:szCs w:val="24"/>
              </w:rPr>
            </w:pPr>
            <w:r w:rsidRPr="00AC6940">
              <w:rPr>
                <w:sz w:val="24"/>
                <w:szCs w:val="24"/>
              </w:rPr>
              <w:t>Điều 14. Tổ chức thực hiện</w:t>
            </w:r>
          </w:p>
          <w:p w:rsidR="00AC6940" w:rsidRPr="00AC6940" w:rsidRDefault="00AC6940" w:rsidP="00AC6940">
            <w:pPr>
              <w:widowControl/>
              <w:shd w:val="clear" w:color="auto" w:fill="FFFFFF"/>
              <w:spacing w:before="120"/>
              <w:ind w:firstLine="284"/>
              <w:jc w:val="both"/>
              <w:rPr>
                <w:sz w:val="24"/>
                <w:szCs w:val="24"/>
              </w:rPr>
            </w:pPr>
            <w:r w:rsidRPr="00AC6940">
              <w:rPr>
                <w:sz w:val="24"/>
                <w:szCs w:val="24"/>
              </w:rPr>
              <w:t xml:space="preserve">Trong quá trình thực hiện, nếu có vướng mắc, phát sinh, các cơ quan, đơn vị, địa phương kịp thời phản ánh về Sở Tài nguyên và Môi trường </w:t>
            </w:r>
            <w:r w:rsidRPr="00AC6940">
              <w:rPr>
                <w:sz w:val="24"/>
                <w:szCs w:val="24"/>
              </w:rPr>
              <w:lastRenderedPageBreak/>
              <w:t>để tổng hợp, báo cáo Ủy ban nhân dân thành phố xem xét sửa đổi, bổ sung cho phù hợp./.</w:t>
            </w:r>
          </w:p>
          <w:p w:rsidR="0046032F" w:rsidRPr="00AC6940" w:rsidRDefault="0046032F" w:rsidP="00AC6940">
            <w:pPr>
              <w:pStyle w:val="NormalWeb"/>
              <w:shd w:val="clear" w:color="auto" w:fill="FFFFFF"/>
              <w:spacing w:before="120" w:beforeAutospacing="0" w:after="0"/>
              <w:ind w:firstLine="284"/>
              <w:jc w:val="both"/>
              <w:rPr>
                <w:lang w:val="vi"/>
              </w:rPr>
            </w:pPr>
          </w:p>
        </w:tc>
        <w:tc>
          <w:tcPr>
            <w:tcW w:w="4819" w:type="dxa"/>
          </w:tcPr>
          <w:p w:rsidR="00AC6940" w:rsidRPr="00AC6940" w:rsidRDefault="00AC6940" w:rsidP="00AC6940">
            <w:pPr>
              <w:spacing w:before="120"/>
              <w:ind w:firstLine="284"/>
              <w:jc w:val="both"/>
              <w:rPr>
                <w:sz w:val="24"/>
                <w:szCs w:val="24"/>
              </w:rPr>
            </w:pPr>
            <w:bookmarkStart w:id="14" w:name="dieu_11"/>
            <w:r w:rsidRPr="00AC6940">
              <w:rPr>
                <w:sz w:val="24"/>
                <w:szCs w:val="24"/>
              </w:rPr>
              <w:lastRenderedPageBreak/>
              <w:t>Điều 10. Giá đất sông, ngòi, kênh, rạch, suối và mặt nước chuyên dùng sử dụng vào mục đích nuôi trồng thủy sản</w:t>
            </w:r>
            <w:bookmarkEnd w:id="14"/>
          </w:p>
          <w:p w:rsidR="00AC6940" w:rsidRPr="00AC6940" w:rsidRDefault="00AC6940" w:rsidP="00AC6940">
            <w:pPr>
              <w:spacing w:before="120"/>
              <w:ind w:firstLine="284"/>
              <w:jc w:val="both"/>
              <w:rPr>
                <w:sz w:val="24"/>
                <w:szCs w:val="24"/>
              </w:rPr>
            </w:pPr>
            <w:r w:rsidRPr="00AC6940">
              <w:rPr>
                <w:sz w:val="24"/>
                <w:szCs w:val="24"/>
              </w:rPr>
              <w:t>Đối với đất sông, ngòi, kênh, rạch, suối và mặt nước chuyên dùng sử dụng vào mục đích nuôi trồng thủy sản thì áp dụng giá đất nuôi trồng thủy sản; trường hợp sử dụng vào mục đích phi nông nghiệp hoặc sử dụng vào mục đích phi nông nghiệp kết hợp với nuôi trồng thủy sản thì giao Sở Nông Nghiệp và Môi trường chủ trì, phối hợp với các đơn vị có liên quan căn cứ vào giá đất phi nông nghiệp tại khu vực lân cận để xây dựng hoặc thuê đơn vị tư vấn xác định giá đất, trình Ủy ban nhân dân thành phố xem xét, quyết định sau khi có ý kiến của Hội đồng thẩm định giá đất.</w:t>
            </w:r>
          </w:p>
          <w:p w:rsidR="00AC6940" w:rsidRPr="00AC6940" w:rsidRDefault="00AC6940" w:rsidP="00AC6940">
            <w:pPr>
              <w:spacing w:before="120"/>
              <w:ind w:firstLine="284"/>
              <w:jc w:val="both"/>
              <w:rPr>
                <w:sz w:val="24"/>
                <w:szCs w:val="24"/>
              </w:rPr>
            </w:pPr>
            <w:bookmarkStart w:id="15" w:name="dieu_12"/>
            <w:r w:rsidRPr="00AC6940">
              <w:rPr>
                <w:sz w:val="24"/>
                <w:szCs w:val="24"/>
              </w:rPr>
              <w:t>Điều 11. Đối với đất chưa sử dụng</w:t>
            </w:r>
            <w:bookmarkEnd w:id="15"/>
          </w:p>
          <w:p w:rsidR="00AC6940" w:rsidRPr="00AC6940" w:rsidRDefault="00AC6940" w:rsidP="00AC6940">
            <w:pPr>
              <w:spacing w:before="120"/>
              <w:ind w:firstLine="284"/>
              <w:jc w:val="both"/>
              <w:rPr>
                <w:sz w:val="24"/>
                <w:szCs w:val="24"/>
              </w:rPr>
            </w:pPr>
            <w:r w:rsidRPr="00AC6940">
              <w:rPr>
                <w:sz w:val="24"/>
                <w:szCs w:val="24"/>
              </w:rPr>
              <w:t xml:space="preserve">Đối với đất chưa sử dụng khi cơ quan nhà nước có thẩm quyền giao đất, cho thuê đất để đưa vào sử dụng thì giao Sở Nông Nghiệp và </w:t>
            </w:r>
            <w:r w:rsidRPr="00AC6940">
              <w:rPr>
                <w:sz w:val="24"/>
                <w:szCs w:val="24"/>
              </w:rPr>
              <w:lastRenderedPageBreak/>
              <w:t>Môi trường chủ trì, phối hợp với các đơn vị có liên quan căn cứ phương pháp định giá đất và giá của loại đất cùng mục đích sử dụng đã được giao đất, cho thuê đất tại khu vực lân cận để xây dựng hoặc thuê đơn vị tư vấn xác định giá đất trình Ủy ban nhân dân thành phố xem xét, quyết định sau khi có ý kiến của Hội đồng thẩm định giá đất.</w:t>
            </w:r>
          </w:p>
          <w:p w:rsidR="00AC6940" w:rsidRPr="00AC6940" w:rsidRDefault="00AC6940" w:rsidP="00AC6940">
            <w:pPr>
              <w:spacing w:before="120"/>
              <w:ind w:firstLine="284"/>
              <w:jc w:val="both"/>
              <w:rPr>
                <w:sz w:val="24"/>
                <w:szCs w:val="24"/>
              </w:rPr>
            </w:pPr>
            <w:bookmarkStart w:id="16" w:name="dieu_13"/>
            <w:r w:rsidRPr="00AC6940">
              <w:rPr>
                <w:sz w:val="24"/>
                <w:szCs w:val="24"/>
              </w:rPr>
              <w:t>Điều 12. Xử lý một số trường hợp đặc biệt</w:t>
            </w:r>
            <w:bookmarkEnd w:id="16"/>
          </w:p>
          <w:p w:rsidR="00AC6940" w:rsidRPr="00AC6940" w:rsidRDefault="00AC6940" w:rsidP="00AC6940">
            <w:pPr>
              <w:spacing w:before="120"/>
              <w:ind w:firstLine="284"/>
              <w:jc w:val="both"/>
              <w:rPr>
                <w:sz w:val="24"/>
                <w:szCs w:val="24"/>
              </w:rPr>
            </w:pPr>
            <w:r w:rsidRPr="00AC6940">
              <w:rPr>
                <w:sz w:val="24"/>
                <w:szCs w:val="24"/>
              </w:rPr>
              <w:t>1. Các trường hợp sau đây Sở Nông nghiệp và Môi trường có trách nhiệm chủ trì phối hợp với các địa phương liên quan đề xuất, trình Ủy ban nhân dân thành phố xem xét, quyết định sau khi có ý kiến của Hội đồng thẩm định Bảng giá đất, như sau:</w:t>
            </w:r>
          </w:p>
          <w:p w:rsidR="00AC6940" w:rsidRPr="00AC6940" w:rsidRDefault="00AC6940" w:rsidP="00AC6940">
            <w:pPr>
              <w:spacing w:before="120"/>
              <w:ind w:firstLine="284"/>
              <w:jc w:val="both"/>
              <w:rPr>
                <w:sz w:val="24"/>
                <w:szCs w:val="24"/>
              </w:rPr>
            </w:pPr>
            <w:r w:rsidRPr="00AC6940">
              <w:rPr>
                <w:sz w:val="24"/>
                <w:szCs w:val="24"/>
              </w:rPr>
              <w:t>a) Đường được nâng cấp hoàn thiện do Ủy ban nhân dân các phường, xã đề xuất gửi Sở Nông nghiệp và Môi trường.</w:t>
            </w:r>
          </w:p>
          <w:p w:rsidR="00AC6940" w:rsidRPr="00AC6940" w:rsidRDefault="00AC6940" w:rsidP="00AC6940">
            <w:pPr>
              <w:spacing w:before="120"/>
              <w:ind w:firstLine="284"/>
              <w:jc w:val="both"/>
              <w:rPr>
                <w:sz w:val="24"/>
                <w:szCs w:val="24"/>
              </w:rPr>
            </w:pPr>
            <w:r w:rsidRPr="00AC6940">
              <w:rPr>
                <w:sz w:val="24"/>
                <w:szCs w:val="24"/>
              </w:rPr>
              <w:t>b) Đất chưa quy định giá tại Quy định này được tính tương đương mức giá đối với đất có vị trí và cơ sở hạ tầng tương tự.</w:t>
            </w:r>
          </w:p>
          <w:p w:rsidR="00AC6940" w:rsidRPr="00AC6940" w:rsidRDefault="00AC6940" w:rsidP="00AC6940">
            <w:pPr>
              <w:spacing w:before="120"/>
              <w:ind w:firstLine="284"/>
              <w:jc w:val="both"/>
              <w:rPr>
                <w:sz w:val="24"/>
                <w:szCs w:val="24"/>
              </w:rPr>
            </w:pPr>
            <w:r w:rsidRPr="00AC6940">
              <w:rPr>
                <w:sz w:val="24"/>
                <w:szCs w:val="24"/>
              </w:rPr>
              <w:t>2. Trường hợp thửa đất có hình dạng và vị trí đặc biệt thì Sở Nông nghiệp và Môi trường chủ trì, phối hợp với các cơ quan liên quan đề xuất, trình Ủy ban nhân dân thành phố xem xét, quyết định sau khi có ý kiến của Hội đồng thẩm định giá đất.</w:t>
            </w:r>
          </w:p>
          <w:p w:rsidR="00AC6940" w:rsidRPr="00AC6940" w:rsidRDefault="00AC6940" w:rsidP="00AC6940">
            <w:pPr>
              <w:spacing w:before="120"/>
              <w:ind w:firstLine="284"/>
              <w:jc w:val="both"/>
              <w:rPr>
                <w:sz w:val="24"/>
                <w:szCs w:val="24"/>
              </w:rPr>
            </w:pPr>
            <w:bookmarkStart w:id="17" w:name="dieu_14"/>
            <w:r w:rsidRPr="00AC6940">
              <w:rPr>
                <w:sz w:val="24"/>
                <w:szCs w:val="24"/>
              </w:rPr>
              <w:t>Điều 13. Tổ chức thực hiện</w:t>
            </w:r>
            <w:bookmarkEnd w:id="17"/>
          </w:p>
          <w:p w:rsidR="0046032F" w:rsidRPr="00AC6940" w:rsidRDefault="00AC6940" w:rsidP="00AC6940">
            <w:pPr>
              <w:spacing w:before="120"/>
              <w:ind w:firstLine="284"/>
              <w:jc w:val="both"/>
              <w:rPr>
                <w:sz w:val="24"/>
                <w:szCs w:val="24"/>
              </w:rPr>
            </w:pPr>
            <w:r w:rsidRPr="00AC6940">
              <w:rPr>
                <w:sz w:val="24"/>
                <w:szCs w:val="24"/>
              </w:rPr>
              <w:t xml:space="preserve">Trong quá trình thực hiện, nếu có vướng mắc, phát sinh, các cơ quan, đơn vị, địa phương kịp thời phản ánh về Sở Nông nghiệp và Môi trường </w:t>
            </w:r>
            <w:r w:rsidRPr="00AC6940">
              <w:rPr>
                <w:sz w:val="24"/>
                <w:szCs w:val="24"/>
              </w:rPr>
              <w:lastRenderedPageBreak/>
              <w:t>để tổng hợp, báo cáo Ủy ban nhân dân thành phố và trình Hội đồng nhân dân thành phố xem xét</w:t>
            </w:r>
            <w:r>
              <w:rPr>
                <w:sz w:val="24"/>
                <w:szCs w:val="24"/>
              </w:rPr>
              <w:t xml:space="preserve"> sửa đổi, bổ sung cho phù hợp./</w:t>
            </w:r>
          </w:p>
        </w:tc>
        <w:tc>
          <w:tcPr>
            <w:tcW w:w="4820" w:type="dxa"/>
          </w:tcPr>
          <w:p w:rsidR="0046032F" w:rsidRPr="00A714CF" w:rsidRDefault="00AC6940" w:rsidP="00AC6940">
            <w:pPr>
              <w:spacing w:before="120"/>
              <w:ind w:firstLine="284"/>
              <w:jc w:val="both"/>
              <w:rPr>
                <w:iCs/>
                <w:color w:val="000000" w:themeColor="text1"/>
                <w:sz w:val="24"/>
                <w:szCs w:val="24"/>
                <w:lang w:val="en-US"/>
              </w:rPr>
            </w:pPr>
            <w:r>
              <w:rPr>
                <w:iCs/>
                <w:color w:val="000000" w:themeColor="text1"/>
                <w:sz w:val="24"/>
                <w:szCs w:val="24"/>
                <w:lang w:val="vi-VN"/>
              </w:rPr>
              <w:lastRenderedPageBreak/>
              <w:t>Nội dung này kế thừa theo quy định tại Điều 11,12,13,14 Quyết định số 09/2020/QĐ-UBND</w:t>
            </w:r>
          </w:p>
        </w:tc>
      </w:tr>
    </w:tbl>
    <w:p w:rsidR="00001AD3" w:rsidRPr="001E33F9" w:rsidRDefault="00001AD3" w:rsidP="00C75EBB">
      <w:pPr>
        <w:rPr>
          <w:color w:val="000000"/>
          <w:position w:val="-6"/>
          <w:sz w:val="26"/>
          <w:szCs w:val="26"/>
        </w:rPr>
      </w:pPr>
      <w:bookmarkStart w:id="18" w:name="_heading=h.gjdgxs" w:colFirst="0" w:colLast="0"/>
      <w:bookmarkEnd w:id="18"/>
    </w:p>
    <w:sectPr w:rsidR="00001AD3" w:rsidRPr="001E33F9">
      <w:headerReference w:type="default" r:id="rId9"/>
      <w:pgSz w:w="16850" w:h="11910" w:orient="landscape"/>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E59" w:rsidRDefault="00265E59">
      <w:r>
        <w:separator/>
      </w:r>
    </w:p>
  </w:endnote>
  <w:endnote w:type="continuationSeparator" w:id="0">
    <w:p w:rsidR="00265E59" w:rsidRDefault="0026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E59" w:rsidRDefault="00265E59">
      <w:r>
        <w:separator/>
      </w:r>
    </w:p>
  </w:footnote>
  <w:footnote w:type="continuationSeparator" w:id="0">
    <w:p w:rsidR="00265E59" w:rsidRDefault="00265E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40" w:rsidRDefault="00AC6940">
    <w:pPr>
      <w:pBdr>
        <w:top w:val="nil"/>
        <w:left w:val="nil"/>
        <w:bottom w:val="nil"/>
        <w:right w:val="nil"/>
        <w:between w:val="nil"/>
      </w:pBdr>
      <w:tabs>
        <w:tab w:val="center" w:pos="4680"/>
        <w:tab w:val="right" w:pos="9360"/>
      </w:tabs>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7619AB">
      <w:rPr>
        <w:noProof/>
        <w:color w:val="000000"/>
        <w:sz w:val="26"/>
        <w:szCs w:val="26"/>
      </w:rPr>
      <w:t>25</w:t>
    </w:r>
    <w:r>
      <w:rPr>
        <w:color w:val="000000"/>
        <w:sz w:val="26"/>
        <w:szCs w:val="26"/>
      </w:rPr>
      <w:fldChar w:fldCharType="end"/>
    </w:r>
  </w:p>
  <w:p w:rsidR="00AC6940" w:rsidRDefault="00AC6940">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0BA"/>
    <w:multiLevelType w:val="multilevel"/>
    <w:tmpl w:val="382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43ECA"/>
    <w:multiLevelType w:val="multilevel"/>
    <w:tmpl w:val="FC62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57198"/>
    <w:multiLevelType w:val="multilevel"/>
    <w:tmpl w:val="6656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B6CAC"/>
    <w:multiLevelType w:val="multilevel"/>
    <w:tmpl w:val="ADAA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10698"/>
    <w:multiLevelType w:val="hybridMultilevel"/>
    <w:tmpl w:val="3198FB7E"/>
    <w:lvl w:ilvl="0" w:tplc="B678AD0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9355BAE"/>
    <w:multiLevelType w:val="multilevel"/>
    <w:tmpl w:val="E228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45173"/>
    <w:multiLevelType w:val="multilevel"/>
    <w:tmpl w:val="D346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10EA8"/>
    <w:multiLevelType w:val="multilevel"/>
    <w:tmpl w:val="D198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144B53"/>
    <w:multiLevelType w:val="multilevel"/>
    <w:tmpl w:val="F9A0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F36C8E"/>
    <w:multiLevelType w:val="multilevel"/>
    <w:tmpl w:val="BAD2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F7855"/>
    <w:multiLevelType w:val="multilevel"/>
    <w:tmpl w:val="62B4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06270A"/>
    <w:multiLevelType w:val="multilevel"/>
    <w:tmpl w:val="E05A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0F4C15"/>
    <w:multiLevelType w:val="multilevel"/>
    <w:tmpl w:val="0762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9"/>
  </w:num>
  <w:num w:numId="4">
    <w:abstractNumId w:val="10"/>
  </w:num>
  <w:num w:numId="5">
    <w:abstractNumId w:val="11"/>
  </w:num>
  <w:num w:numId="6">
    <w:abstractNumId w:val="4"/>
  </w:num>
  <w:num w:numId="7">
    <w:abstractNumId w:val="5"/>
  </w:num>
  <w:num w:numId="8">
    <w:abstractNumId w:val="6"/>
  </w:num>
  <w:num w:numId="9">
    <w:abstractNumId w:val="2"/>
  </w:num>
  <w:num w:numId="10">
    <w:abstractNumId w:val="1"/>
  </w:num>
  <w:num w:numId="11">
    <w:abstractNumId w:val="1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D3"/>
    <w:rsid w:val="00001AD3"/>
    <w:rsid w:val="0001177C"/>
    <w:rsid w:val="00012412"/>
    <w:rsid w:val="00017D86"/>
    <w:rsid w:val="000224D1"/>
    <w:rsid w:val="000259B1"/>
    <w:rsid w:val="00031351"/>
    <w:rsid w:val="00065D53"/>
    <w:rsid w:val="000A44CD"/>
    <w:rsid w:val="000B4C23"/>
    <w:rsid w:val="000E4D6B"/>
    <w:rsid w:val="000E59D1"/>
    <w:rsid w:val="000F0426"/>
    <w:rsid w:val="000F45E0"/>
    <w:rsid w:val="00112283"/>
    <w:rsid w:val="00125E54"/>
    <w:rsid w:val="0014083A"/>
    <w:rsid w:val="001428F3"/>
    <w:rsid w:val="00154FC9"/>
    <w:rsid w:val="00162085"/>
    <w:rsid w:val="00162FC9"/>
    <w:rsid w:val="00163361"/>
    <w:rsid w:val="001857F8"/>
    <w:rsid w:val="001B1279"/>
    <w:rsid w:val="001B2135"/>
    <w:rsid w:val="001D6045"/>
    <w:rsid w:val="001E198B"/>
    <w:rsid w:val="001E33F9"/>
    <w:rsid w:val="001F2A4F"/>
    <w:rsid w:val="001F6096"/>
    <w:rsid w:val="00210177"/>
    <w:rsid w:val="00213761"/>
    <w:rsid w:val="00217474"/>
    <w:rsid w:val="00244CE8"/>
    <w:rsid w:val="00251597"/>
    <w:rsid w:val="0025469D"/>
    <w:rsid w:val="002602BA"/>
    <w:rsid w:val="00265E59"/>
    <w:rsid w:val="00266E94"/>
    <w:rsid w:val="002714C3"/>
    <w:rsid w:val="002730B5"/>
    <w:rsid w:val="00280C1E"/>
    <w:rsid w:val="00295B6E"/>
    <w:rsid w:val="0029633A"/>
    <w:rsid w:val="002D0B9D"/>
    <w:rsid w:val="002E24FC"/>
    <w:rsid w:val="002E6A82"/>
    <w:rsid w:val="002F4EBE"/>
    <w:rsid w:val="0031416D"/>
    <w:rsid w:val="00346CFD"/>
    <w:rsid w:val="00350B13"/>
    <w:rsid w:val="003523C8"/>
    <w:rsid w:val="00392186"/>
    <w:rsid w:val="003B66D5"/>
    <w:rsid w:val="003C1C51"/>
    <w:rsid w:val="003E11B9"/>
    <w:rsid w:val="003E3F6D"/>
    <w:rsid w:val="003F1270"/>
    <w:rsid w:val="0040272A"/>
    <w:rsid w:val="0042775A"/>
    <w:rsid w:val="0044121B"/>
    <w:rsid w:val="00441501"/>
    <w:rsid w:val="004454C3"/>
    <w:rsid w:val="00446881"/>
    <w:rsid w:val="00457E14"/>
    <w:rsid w:val="0046032F"/>
    <w:rsid w:val="00460668"/>
    <w:rsid w:val="00473DAE"/>
    <w:rsid w:val="004801F3"/>
    <w:rsid w:val="0049652B"/>
    <w:rsid w:val="004A5745"/>
    <w:rsid w:val="004B159B"/>
    <w:rsid w:val="004B7377"/>
    <w:rsid w:val="004E2217"/>
    <w:rsid w:val="004F1F85"/>
    <w:rsid w:val="004F23D8"/>
    <w:rsid w:val="004F38AB"/>
    <w:rsid w:val="00500E09"/>
    <w:rsid w:val="00505965"/>
    <w:rsid w:val="00520632"/>
    <w:rsid w:val="0056115C"/>
    <w:rsid w:val="00573B2E"/>
    <w:rsid w:val="00573BD0"/>
    <w:rsid w:val="00587C1E"/>
    <w:rsid w:val="005903A9"/>
    <w:rsid w:val="005B0CA3"/>
    <w:rsid w:val="005B4A20"/>
    <w:rsid w:val="005C16EC"/>
    <w:rsid w:val="005C4724"/>
    <w:rsid w:val="005C55F9"/>
    <w:rsid w:val="005D024F"/>
    <w:rsid w:val="005D4909"/>
    <w:rsid w:val="005D6D68"/>
    <w:rsid w:val="005E0CA5"/>
    <w:rsid w:val="005E3F09"/>
    <w:rsid w:val="005F051F"/>
    <w:rsid w:val="006439BB"/>
    <w:rsid w:val="00666A31"/>
    <w:rsid w:val="006729BE"/>
    <w:rsid w:val="0067669C"/>
    <w:rsid w:val="00693E95"/>
    <w:rsid w:val="00694B3C"/>
    <w:rsid w:val="006B73C6"/>
    <w:rsid w:val="006C3A40"/>
    <w:rsid w:val="006F0DD3"/>
    <w:rsid w:val="006F2F1C"/>
    <w:rsid w:val="0070057F"/>
    <w:rsid w:val="00704500"/>
    <w:rsid w:val="00713C47"/>
    <w:rsid w:val="00741AC3"/>
    <w:rsid w:val="007519D1"/>
    <w:rsid w:val="007574D7"/>
    <w:rsid w:val="007619AB"/>
    <w:rsid w:val="00763BB4"/>
    <w:rsid w:val="007702FE"/>
    <w:rsid w:val="007A7C2D"/>
    <w:rsid w:val="007D38B6"/>
    <w:rsid w:val="007F54E5"/>
    <w:rsid w:val="00830B24"/>
    <w:rsid w:val="008366FB"/>
    <w:rsid w:val="008436FD"/>
    <w:rsid w:val="00851F5F"/>
    <w:rsid w:val="008556D8"/>
    <w:rsid w:val="00866D0E"/>
    <w:rsid w:val="00872DBE"/>
    <w:rsid w:val="008C0DE5"/>
    <w:rsid w:val="008C4BCC"/>
    <w:rsid w:val="008F2147"/>
    <w:rsid w:val="00910254"/>
    <w:rsid w:val="009311E0"/>
    <w:rsid w:val="00941B0C"/>
    <w:rsid w:val="00982F71"/>
    <w:rsid w:val="009946EE"/>
    <w:rsid w:val="009C695B"/>
    <w:rsid w:val="00A364F3"/>
    <w:rsid w:val="00A50BBA"/>
    <w:rsid w:val="00A641E9"/>
    <w:rsid w:val="00A714CF"/>
    <w:rsid w:val="00A81DC2"/>
    <w:rsid w:val="00A86037"/>
    <w:rsid w:val="00A96EB6"/>
    <w:rsid w:val="00AA1BCC"/>
    <w:rsid w:val="00AC6940"/>
    <w:rsid w:val="00AD1C2D"/>
    <w:rsid w:val="00AD5C40"/>
    <w:rsid w:val="00AE27B5"/>
    <w:rsid w:val="00AE6AC1"/>
    <w:rsid w:val="00B04A9D"/>
    <w:rsid w:val="00B061CA"/>
    <w:rsid w:val="00B16A15"/>
    <w:rsid w:val="00B17BD4"/>
    <w:rsid w:val="00B4164D"/>
    <w:rsid w:val="00B44BCE"/>
    <w:rsid w:val="00B9234B"/>
    <w:rsid w:val="00BB7AED"/>
    <w:rsid w:val="00BC55EC"/>
    <w:rsid w:val="00BD5317"/>
    <w:rsid w:val="00BD7B72"/>
    <w:rsid w:val="00BE2635"/>
    <w:rsid w:val="00BE7419"/>
    <w:rsid w:val="00C008B8"/>
    <w:rsid w:val="00C05AE6"/>
    <w:rsid w:val="00C064B5"/>
    <w:rsid w:val="00C171C3"/>
    <w:rsid w:val="00C20134"/>
    <w:rsid w:val="00C47D15"/>
    <w:rsid w:val="00C501F6"/>
    <w:rsid w:val="00C611A9"/>
    <w:rsid w:val="00C67BC0"/>
    <w:rsid w:val="00C72476"/>
    <w:rsid w:val="00C759E8"/>
    <w:rsid w:val="00C75EBB"/>
    <w:rsid w:val="00C77736"/>
    <w:rsid w:val="00C94F1E"/>
    <w:rsid w:val="00CA1BAA"/>
    <w:rsid w:val="00CA38CC"/>
    <w:rsid w:val="00CD1D1F"/>
    <w:rsid w:val="00CF3DFF"/>
    <w:rsid w:val="00D04A8F"/>
    <w:rsid w:val="00D0600C"/>
    <w:rsid w:val="00D6413D"/>
    <w:rsid w:val="00D72C38"/>
    <w:rsid w:val="00D80CD7"/>
    <w:rsid w:val="00DA76DA"/>
    <w:rsid w:val="00DB1813"/>
    <w:rsid w:val="00DB2439"/>
    <w:rsid w:val="00DB3AB5"/>
    <w:rsid w:val="00DC53C7"/>
    <w:rsid w:val="00E32774"/>
    <w:rsid w:val="00E6077F"/>
    <w:rsid w:val="00E91C2E"/>
    <w:rsid w:val="00E93422"/>
    <w:rsid w:val="00E94C4C"/>
    <w:rsid w:val="00EA40F0"/>
    <w:rsid w:val="00EB45AE"/>
    <w:rsid w:val="00EC228F"/>
    <w:rsid w:val="00EC2D68"/>
    <w:rsid w:val="00F22E1D"/>
    <w:rsid w:val="00F22F7A"/>
    <w:rsid w:val="00F3415F"/>
    <w:rsid w:val="00F434A3"/>
    <w:rsid w:val="00F52EC2"/>
    <w:rsid w:val="00F62375"/>
    <w:rsid w:val="00F844B1"/>
    <w:rsid w:val="00F8606D"/>
    <w:rsid w:val="00F92201"/>
    <w:rsid w:val="00F92665"/>
    <w:rsid w:val="00F94F32"/>
    <w:rsid w:val="00FA124A"/>
    <w:rsid w:val="00FA1DC8"/>
    <w:rsid w:val="00FA6FC8"/>
    <w:rsid w:val="00FB381D"/>
    <w:rsid w:val="00FB413A"/>
    <w:rsid w:val="00FB6C9D"/>
    <w:rsid w:val="00FE4362"/>
    <w:rsid w:val="00FE5A26"/>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A0C2"/>
  <w15:docId w15:val="{8E0028D5-001A-4E68-BE1F-00E23B81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vi-VN"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D7B72"/>
    <w:rPr>
      <w:lang w:val="vi"/>
    </w:rPr>
  </w:style>
  <w:style w:type="paragraph" w:styleId="Heading1">
    <w:name w:val="heading 1"/>
    <w:basedOn w:val="Normal"/>
    <w:uiPriority w:val="1"/>
    <w:qFormat/>
    <w:pPr>
      <w:spacing w:before="89"/>
      <w:ind w:left="342"/>
      <w:jc w:val="both"/>
      <w:outlineLvl w:val="0"/>
    </w:pPr>
    <w:rPr>
      <w:b/>
      <w:bCs/>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6"/>
    </w:pPr>
    <w:rPr>
      <w:sz w:val="28"/>
      <w:szCs w:val="28"/>
    </w:rPr>
  </w:style>
  <w:style w:type="paragraph" w:styleId="ListParagraph">
    <w:name w:val="List Paragraph"/>
    <w:basedOn w:val="Normal"/>
    <w:uiPriority w:val="1"/>
    <w:qFormat/>
    <w:pPr>
      <w:spacing w:before="119"/>
      <w:ind w:left="342" w:right="373" w:firstLine="719"/>
      <w:jc w:val="both"/>
    </w:pPr>
  </w:style>
  <w:style w:type="paragraph" w:customStyle="1" w:styleId="TableParagraph">
    <w:name w:val="Table Paragraph"/>
    <w:basedOn w:val="Normal"/>
    <w:uiPriority w:val="1"/>
    <w:qFormat/>
  </w:style>
  <w:style w:type="character" w:customStyle="1" w:styleId="normalchar">
    <w:name w:val="normal__char"/>
    <w:basedOn w:val="DefaultParagraphFont"/>
    <w:rsid w:val="004B1859"/>
  </w:style>
  <w:style w:type="paragraph" w:styleId="BalloonText">
    <w:name w:val="Balloon Text"/>
    <w:basedOn w:val="Normal"/>
    <w:link w:val="BalloonTextChar"/>
    <w:uiPriority w:val="99"/>
    <w:semiHidden/>
    <w:unhideWhenUsed/>
    <w:rsid w:val="00D977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722"/>
    <w:rPr>
      <w:rFonts w:ascii="Segoe UI" w:eastAsia="Times New Roman" w:hAnsi="Segoe UI" w:cs="Segoe UI"/>
      <w:sz w:val="18"/>
      <w:szCs w:val="18"/>
      <w:lang w:val="vi"/>
    </w:rPr>
  </w:style>
  <w:style w:type="paragraph" w:styleId="Header">
    <w:name w:val="header"/>
    <w:basedOn w:val="Normal"/>
    <w:link w:val="HeaderChar"/>
    <w:uiPriority w:val="99"/>
    <w:unhideWhenUsed/>
    <w:rsid w:val="002666E6"/>
    <w:pPr>
      <w:tabs>
        <w:tab w:val="center" w:pos="4680"/>
        <w:tab w:val="right" w:pos="9360"/>
      </w:tabs>
    </w:pPr>
  </w:style>
  <w:style w:type="character" w:customStyle="1" w:styleId="HeaderChar">
    <w:name w:val="Header Char"/>
    <w:basedOn w:val="DefaultParagraphFont"/>
    <w:link w:val="Header"/>
    <w:uiPriority w:val="99"/>
    <w:rsid w:val="002666E6"/>
    <w:rPr>
      <w:rFonts w:ascii="Times New Roman" w:eastAsia="Times New Roman" w:hAnsi="Times New Roman" w:cs="Times New Roman"/>
      <w:lang w:val="vi"/>
    </w:rPr>
  </w:style>
  <w:style w:type="paragraph" w:styleId="Footer">
    <w:name w:val="footer"/>
    <w:basedOn w:val="Normal"/>
    <w:link w:val="FooterChar"/>
    <w:uiPriority w:val="99"/>
    <w:unhideWhenUsed/>
    <w:rsid w:val="002666E6"/>
    <w:pPr>
      <w:tabs>
        <w:tab w:val="center" w:pos="4680"/>
        <w:tab w:val="right" w:pos="9360"/>
      </w:tabs>
    </w:pPr>
  </w:style>
  <w:style w:type="character" w:customStyle="1" w:styleId="FooterChar">
    <w:name w:val="Footer Char"/>
    <w:basedOn w:val="DefaultParagraphFont"/>
    <w:link w:val="Footer"/>
    <w:uiPriority w:val="99"/>
    <w:rsid w:val="002666E6"/>
    <w:rPr>
      <w:rFonts w:ascii="Times New Roman" w:eastAsia="Times New Roman" w:hAnsi="Times New Roman" w:cs="Times New Roman"/>
      <w:lang w:val="vi"/>
    </w:rPr>
  </w:style>
  <w:style w:type="table" w:styleId="TableGrid">
    <w:name w:val="Table Grid"/>
    <w:basedOn w:val="TableNormal"/>
    <w:uiPriority w:val="39"/>
    <w:rsid w:val="00CE6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034"/>
    <w:pPr>
      <w:widowControl/>
      <w:spacing w:before="100" w:beforeAutospacing="1" w:after="115"/>
    </w:pPr>
    <w:rPr>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D0600C"/>
    <w:rPr>
      <w:sz w:val="20"/>
      <w:szCs w:val="20"/>
    </w:rPr>
  </w:style>
  <w:style w:type="character" w:customStyle="1" w:styleId="FootnoteTextChar">
    <w:name w:val="Footnote Text Char"/>
    <w:basedOn w:val="DefaultParagraphFont"/>
    <w:link w:val="FootnoteText"/>
    <w:uiPriority w:val="99"/>
    <w:semiHidden/>
    <w:rsid w:val="00D0600C"/>
    <w:rPr>
      <w:sz w:val="20"/>
      <w:szCs w:val="20"/>
      <w:lang w:val="vi"/>
    </w:rPr>
  </w:style>
  <w:style w:type="character" w:styleId="FootnoteReference">
    <w:name w:val="footnote reference"/>
    <w:basedOn w:val="DefaultParagraphFont"/>
    <w:uiPriority w:val="99"/>
    <w:semiHidden/>
    <w:unhideWhenUsed/>
    <w:rsid w:val="00D0600C"/>
    <w:rPr>
      <w:vertAlign w:val="superscript"/>
    </w:rPr>
  </w:style>
  <w:style w:type="character" w:styleId="Strong">
    <w:name w:val="Strong"/>
    <w:basedOn w:val="DefaultParagraphFont"/>
    <w:uiPriority w:val="22"/>
    <w:qFormat/>
    <w:rsid w:val="00F62375"/>
    <w:rPr>
      <w:b/>
      <w:bCs/>
    </w:rPr>
  </w:style>
  <w:style w:type="character" w:styleId="Hyperlink">
    <w:name w:val="Hyperlink"/>
    <w:basedOn w:val="DefaultParagraphFont"/>
    <w:uiPriority w:val="99"/>
    <w:semiHidden/>
    <w:unhideWhenUsed/>
    <w:rsid w:val="000313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1057">
      <w:bodyDiv w:val="1"/>
      <w:marLeft w:val="0"/>
      <w:marRight w:val="0"/>
      <w:marTop w:val="0"/>
      <w:marBottom w:val="0"/>
      <w:divBdr>
        <w:top w:val="none" w:sz="0" w:space="0" w:color="auto"/>
        <w:left w:val="none" w:sz="0" w:space="0" w:color="auto"/>
        <w:bottom w:val="none" w:sz="0" w:space="0" w:color="auto"/>
        <w:right w:val="none" w:sz="0" w:space="0" w:color="auto"/>
      </w:divBdr>
    </w:div>
    <w:div w:id="32309404">
      <w:bodyDiv w:val="1"/>
      <w:marLeft w:val="0"/>
      <w:marRight w:val="0"/>
      <w:marTop w:val="0"/>
      <w:marBottom w:val="0"/>
      <w:divBdr>
        <w:top w:val="none" w:sz="0" w:space="0" w:color="auto"/>
        <w:left w:val="none" w:sz="0" w:space="0" w:color="auto"/>
        <w:bottom w:val="none" w:sz="0" w:space="0" w:color="auto"/>
        <w:right w:val="none" w:sz="0" w:space="0" w:color="auto"/>
      </w:divBdr>
    </w:div>
    <w:div w:id="45184469">
      <w:bodyDiv w:val="1"/>
      <w:marLeft w:val="0"/>
      <w:marRight w:val="0"/>
      <w:marTop w:val="0"/>
      <w:marBottom w:val="0"/>
      <w:divBdr>
        <w:top w:val="none" w:sz="0" w:space="0" w:color="auto"/>
        <w:left w:val="none" w:sz="0" w:space="0" w:color="auto"/>
        <w:bottom w:val="none" w:sz="0" w:space="0" w:color="auto"/>
        <w:right w:val="none" w:sz="0" w:space="0" w:color="auto"/>
      </w:divBdr>
    </w:div>
    <w:div w:id="57822315">
      <w:bodyDiv w:val="1"/>
      <w:marLeft w:val="0"/>
      <w:marRight w:val="0"/>
      <w:marTop w:val="0"/>
      <w:marBottom w:val="0"/>
      <w:divBdr>
        <w:top w:val="none" w:sz="0" w:space="0" w:color="auto"/>
        <w:left w:val="none" w:sz="0" w:space="0" w:color="auto"/>
        <w:bottom w:val="none" w:sz="0" w:space="0" w:color="auto"/>
        <w:right w:val="none" w:sz="0" w:space="0" w:color="auto"/>
      </w:divBdr>
      <w:divsChild>
        <w:div w:id="1759865149">
          <w:marLeft w:val="-1200"/>
          <w:marRight w:val="0"/>
          <w:marTop w:val="0"/>
          <w:marBottom w:val="0"/>
          <w:divBdr>
            <w:top w:val="none" w:sz="0" w:space="0" w:color="auto"/>
            <w:left w:val="none" w:sz="0" w:space="0" w:color="auto"/>
            <w:bottom w:val="none" w:sz="0" w:space="0" w:color="auto"/>
            <w:right w:val="none" w:sz="0" w:space="0" w:color="auto"/>
          </w:divBdr>
        </w:div>
      </w:divsChild>
    </w:div>
    <w:div w:id="190651039">
      <w:bodyDiv w:val="1"/>
      <w:marLeft w:val="0"/>
      <w:marRight w:val="0"/>
      <w:marTop w:val="0"/>
      <w:marBottom w:val="0"/>
      <w:divBdr>
        <w:top w:val="none" w:sz="0" w:space="0" w:color="auto"/>
        <w:left w:val="none" w:sz="0" w:space="0" w:color="auto"/>
        <w:bottom w:val="none" w:sz="0" w:space="0" w:color="auto"/>
        <w:right w:val="none" w:sz="0" w:space="0" w:color="auto"/>
      </w:divBdr>
    </w:div>
    <w:div w:id="411437184">
      <w:bodyDiv w:val="1"/>
      <w:marLeft w:val="0"/>
      <w:marRight w:val="0"/>
      <w:marTop w:val="0"/>
      <w:marBottom w:val="0"/>
      <w:divBdr>
        <w:top w:val="none" w:sz="0" w:space="0" w:color="auto"/>
        <w:left w:val="none" w:sz="0" w:space="0" w:color="auto"/>
        <w:bottom w:val="none" w:sz="0" w:space="0" w:color="auto"/>
        <w:right w:val="none" w:sz="0" w:space="0" w:color="auto"/>
      </w:divBdr>
    </w:div>
    <w:div w:id="465004953">
      <w:bodyDiv w:val="1"/>
      <w:marLeft w:val="0"/>
      <w:marRight w:val="0"/>
      <w:marTop w:val="0"/>
      <w:marBottom w:val="0"/>
      <w:divBdr>
        <w:top w:val="none" w:sz="0" w:space="0" w:color="auto"/>
        <w:left w:val="none" w:sz="0" w:space="0" w:color="auto"/>
        <w:bottom w:val="none" w:sz="0" w:space="0" w:color="auto"/>
        <w:right w:val="none" w:sz="0" w:space="0" w:color="auto"/>
      </w:divBdr>
    </w:div>
    <w:div w:id="682366451">
      <w:bodyDiv w:val="1"/>
      <w:marLeft w:val="0"/>
      <w:marRight w:val="0"/>
      <w:marTop w:val="0"/>
      <w:marBottom w:val="0"/>
      <w:divBdr>
        <w:top w:val="none" w:sz="0" w:space="0" w:color="auto"/>
        <w:left w:val="none" w:sz="0" w:space="0" w:color="auto"/>
        <w:bottom w:val="none" w:sz="0" w:space="0" w:color="auto"/>
        <w:right w:val="none" w:sz="0" w:space="0" w:color="auto"/>
      </w:divBdr>
    </w:div>
    <w:div w:id="832843296">
      <w:bodyDiv w:val="1"/>
      <w:marLeft w:val="0"/>
      <w:marRight w:val="0"/>
      <w:marTop w:val="0"/>
      <w:marBottom w:val="0"/>
      <w:divBdr>
        <w:top w:val="none" w:sz="0" w:space="0" w:color="auto"/>
        <w:left w:val="none" w:sz="0" w:space="0" w:color="auto"/>
        <w:bottom w:val="none" w:sz="0" w:space="0" w:color="auto"/>
        <w:right w:val="none" w:sz="0" w:space="0" w:color="auto"/>
      </w:divBdr>
    </w:div>
    <w:div w:id="847600251">
      <w:bodyDiv w:val="1"/>
      <w:marLeft w:val="0"/>
      <w:marRight w:val="0"/>
      <w:marTop w:val="0"/>
      <w:marBottom w:val="0"/>
      <w:divBdr>
        <w:top w:val="none" w:sz="0" w:space="0" w:color="auto"/>
        <w:left w:val="none" w:sz="0" w:space="0" w:color="auto"/>
        <w:bottom w:val="none" w:sz="0" w:space="0" w:color="auto"/>
        <w:right w:val="none" w:sz="0" w:space="0" w:color="auto"/>
      </w:divBdr>
    </w:div>
    <w:div w:id="1272782741">
      <w:bodyDiv w:val="1"/>
      <w:marLeft w:val="0"/>
      <w:marRight w:val="0"/>
      <w:marTop w:val="0"/>
      <w:marBottom w:val="0"/>
      <w:divBdr>
        <w:top w:val="none" w:sz="0" w:space="0" w:color="auto"/>
        <w:left w:val="none" w:sz="0" w:space="0" w:color="auto"/>
        <w:bottom w:val="none" w:sz="0" w:space="0" w:color="auto"/>
        <w:right w:val="none" w:sz="0" w:space="0" w:color="auto"/>
      </w:divBdr>
    </w:div>
    <w:div w:id="1366709240">
      <w:bodyDiv w:val="1"/>
      <w:marLeft w:val="0"/>
      <w:marRight w:val="0"/>
      <w:marTop w:val="0"/>
      <w:marBottom w:val="0"/>
      <w:divBdr>
        <w:top w:val="none" w:sz="0" w:space="0" w:color="auto"/>
        <w:left w:val="none" w:sz="0" w:space="0" w:color="auto"/>
        <w:bottom w:val="none" w:sz="0" w:space="0" w:color="auto"/>
        <w:right w:val="none" w:sz="0" w:space="0" w:color="auto"/>
      </w:divBdr>
    </w:div>
    <w:div w:id="1739673165">
      <w:bodyDiv w:val="1"/>
      <w:marLeft w:val="0"/>
      <w:marRight w:val="0"/>
      <w:marTop w:val="0"/>
      <w:marBottom w:val="0"/>
      <w:divBdr>
        <w:top w:val="none" w:sz="0" w:space="0" w:color="auto"/>
        <w:left w:val="none" w:sz="0" w:space="0" w:color="auto"/>
        <w:bottom w:val="none" w:sz="0" w:space="0" w:color="auto"/>
        <w:right w:val="none" w:sz="0" w:space="0" w:color="auto"/>
      </w:divBdr>
    </w:div>
    <w:div w:id="1740514865">
      <w:bodyDiv w:val="1"/>
      <w:marLeft w:val="0"/>
      <w:marRight w:val="0"/>
      <w:marTop w:val="0"/>
      <w:marBottom w:val="0"/>
      <w:divBdr>
        <w:top w:val="none" w:sz="0" w:space="0" w:color="auto"/>
        <w:left w:val="none" w:sz="0" w:space="0" w:color="auto"/>
        <w:bottom w:val="none" w:sz="0" w:space="0" w:color="auto"/>
        <w:right w:val="none" w:sz="0" w:space="0" w:color="auto"/>
      </w:divBdr>
      <w:divsChild>
        <w:div w:id="507645222">
          <w:marLeft w:val="-1200"/>
          <w:marRight w:val="0"/>
          <w:marTop w:val="0"/>
          <w:marBottom w:val="0"/>
          <w:divBdr>
            <w:top w:val="none" w:sz="0" w:space="0" w:color="auto"/>
            <w:left w:val="none" w:sz="0" w:space="0" w:color="auto"/>
            <w:bottom w:val="none" w:sz="0" w:space="0" w:color="auto"/>
            <w:right w:val="none" w:sz="0" w:space="0" w:color="auto"/>
          </w:divBdr>
        </w:div>
      </w:divsChild>
    </w:div>
    <w:div w:id="1860729974">
      <w:bodyDiv w:val="1"/>
      <w:marLeft w:val="0"/>
      <w:marRight w:val="0"/>
      <w:marTop w:val="0"/>
      <w:marBottom w:val="0"/>
      <w:divBdr>
        <w:top w:val="none" w:sz="0" w:space="0" w:color="auto"/>
        <w:left w:val="none" w:sz="0" w:space="0" w:color="auto"/>
        <w:bottom w:val="none" w:sz="0" w:space="0" w:color="auto"/>
        <w:right w:val="none" w:sz="0" w:space="0" w:color="auto"/>
      </w:divBdr>
    </w:div>
    <w:div w:id="1872111022">
      <w:bodyDiv w:val="1"/>
      <w:marLeft w:val="0"/>
      <w:marRight w:val="0"/>
      <w:marTop w:val="0"/>
      <w:marBottom w:val="0"/>
      <w:divBdr>
        <w:top w:val="none" w:sz="0" w:space="0" w:color="auto"/>
        <w:left w:val="none" w:sz="0" w:space="0" w:color="auto"/>
        <w:bottom w:val="none" w:sz="0" w:space="0" w:color="auto"/>
        <w:right w:val="none" w:sz="0" w:space="0" w:color="auto"/>
      </w:divBdr>
    </w:div>
    <w:div w:id="1951813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tIew5vqwR0ADiwCxPFeXioKQ9Q==">CgMxLjAaHwoBMBIaChgICVIUChJ0YWJsZS5vdHcyeGo0dHZxcXQyCGguZ2pkZ3hzOAByITF6LXBldTM4N0ZSSGtyR21xWnhKY1RtZFFKYXY2Q0VORw==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6F2F27-7903-4654-8C5D-1065E8B8C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8950</Words>
  <Characters>51019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7</cp:revision>
  <cp:lastPrinted>2025-10-23T01:03:00Z</cp:lastPrinted>
  <dcterms:created xsi:type="dcterms:W3CDTF">2025-06-05T11:45:00Z</dcterms:created>
  <dcterms:modified xsi:type="dcterms:W3CDTF">2025-10-23T01:04:00Z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2022-02-18T00:00:00Z</vt:filetime>
  </property>
  <property fmtid="{D5CDD505-2E9C-101B-9397-08002B2CF9AE}" pid="3" name="Creator">
    <vt:lpwstr>Microsoft® Word 2016</vt:lpwstr>
  </property>
  <property fmtid="{D5CDD505-2E9C-101B-9397-08002B2CF9AE}" pid="4" name="LastSaved">
    <vt:filetime>2022-04-18T00:00:00Z</vt:filetime>
  </property>
</Properties>
</file>